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9" w:type="dxa"/>
        <w:tblInd w:w="-426"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537"/>
        <w:gridCol w:w="5382"/>
      </w:tblGrid>
      <w:tr w:rsidR="00820E9C" w:rsidRPr="00820E9C" w14:paraId="5D32DA09" w14:textId="77777777" w:rsidTr="0016246C">
        <w:trPr>
          <w:trHeight w:val="993"/>
        </w:trPr>
        <w:tc>
          <w:tcPr>
            <w:tcW w:w="4537" w:type="dxa"/>
          </w:tcPr>
          <w:p w14:paraId="3DB0782F" w14:textId="77777777" w:rsidR="00C74255" w:rsidRPr="00820E9C" w:rsidRDefault="00C74255" w:rsidP="00C74255">
            <w:pPr>
              <w:spacing w:before="0" w:after="0" w:line="240" w:lineRule="auto"/>
              <w:contextualSpacing/>
              <w:jc w:val="center"/>
              <w:rPr>
                <w:noProof/>
                <w:sz w:val="24"/>
                <w:lang w:val="en-US"/>
              </w:rPr>
            </w:pPr>
            <w:r w:rsidRPr="00820E9C">
              <w:rPr>
                <w:noProof/>
                <w:sz w:val="24"/>
                <w:lang w:val="en-US"/>
              </w:rPr>
              <w:t>QUỐC HỘI KHÓA XV</w:t>
            </w:r>
          </w:p>
          <w:p w14:paraId="35FF8635" w14:textId="77777777" w:rsidR="00C74255" w:rsidRPr="00820E9C" w:rsidRDefault="00C74255" w:rsidP="00C74255">
            <w:pPr>
              <w:spacing w:before="0" w:after="0" w:line="240" w:lineRule="auto"/>
              <w:contextualSpacing/>
              <w:jc w:val="center"/>
              <w:rPr>
                <w:b/>
                <w:noProof/>
                <w:sz w:val="24"/>
                <w:lang w:val="en-US"/>
              </w:rPr>
            </w:pPr>
            <w:r w:rsidRPr="00820E9C">
              <w:rPr>
                <w:b/>
                <w:noProof/>
                <w:sz w:val="24"/>
                <w:lang w:val="en-US"/>
              </w:rPr>
              <w:t>ỦY BAN KHOA HỌC, CÔNG NGHỆ</w:t>
            </w:r>
          </w:p>
          <w:p w14:paraId="26CC5EA5" w14:textId="77777777" w:rsidR="00C74255" w:rsidRPr="00820E9C" w:rsidRDefault="00C74255" w:rsidP="00C74255">
            <w:pPr>
              <w:spacing w:before="0" w:after="0" w:line="240" w:lineRule="auto"/>
              <w:contextualSpacing/>
              <w:jc w:val="center"/>
              <w:rPr>
                <w:noProof/>
                <w:lang w:val="en-US"/>
              </w:rPr>
            </w:pPr>
            <w:r w:rsidRPr="00820E9C">
              <w:rPr>
                <w:noProof/>
                <w:sz w:val="24"/>
              </w:rPr>
              <mc:AlternateContent>
                <mc:Choice Requires="wps">
                  <w:drawing>
                    <wp:anchor distT="0" distB="0" distL="114300" distR="114300" simplePos="0" relativeHeight="251666432" behindDoc="0" locked="0" layoutInCell="1" allowOverlap="1" wp14:anchorId="774139DE" wp14:editId="489231DB">
                      <wp:simplePos x="0" y="0"/>
                      <wp:positionH relativeFrom="column">
                        <wp:posOffset>988142</wp:posOffset>
                      </wp:positionH>
                      <wp:positionV relativeFrom="paragraph">
                        <wp:posOffset>212725</wp:posOffset>
                      </wp:positionV>
                      <wp:extent cx="720000" cy="0"/>
                      <wp:effectExtent l="0" t="0" r="23495" b="19050"/>
                      <wp:wrapNone/>
                      <wp:docPr id="1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200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B514E4"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16.75pt" to="13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"/>
                  </w:pict>
                </mc:Fallback>
              </mc:AlternateContent>
            </w:r>
            <w:r w:rsidRPr="00820E9C">
              <w:rPr>
                <w:b/>
                <w:noProof/>
                <w:sz w:val="24"/>
                <w:lang w:val="en-US"/>
              </w:rPr>
              <w:t>VÀ MÔI TRƯỜNG</w:t>
            </w:r>
          </w:p>
        </w:tc>
        <w:tc>
          <w:tcPr>
            <w:tcW w:w="5382" w:type="dxa"/>
          </w:tcPr>
          <w:p w14:paraId="0957AD0C" w14:textId="77777777" w:rsidR="00C74255" w:rsidRPr="00820E9C" w:rsidRDefault="00C74255" w:rsidP="00C74255">
            <w:pPr>
              <w:pStyle w:val="Heading1"/>
              <w:keepNext w:val="0"/>
              <w:spacing w:before="0" w:after="0" w:line="240" w:lineRule="auto"/>
              <w:contextualSpacing/>
              <w:jc w:val="center"/>
              <w:outlineLvl w:val="0"/>
              <w:rPr>
                <w:b w:val="0"/>
                <w:noProof/>
                <w:sz w:val="24"/>
                <w:lang w:val="en-US"/>
              </w:rPr>
            </w:pPr>
            <w:r w:rsidRPr="00820E9C">
              <w:rPr>
                <w:noProof/>
                <w:sz w:val="24"/>
                <w:lang w:val="en-US"/>
              </w:rPr>
              <w:t>CỘNG HÒA XÃ HỘI CHỦ NGHĨA VIỆT NAM</w:t>
            </w:r>
          </w:p>
          <w:p w14:paraId="03965551" w14:textId="77777777" w:rsidR="00C74255" w:rsidRPr="00820E9C" w:rsidRDefault="00C74255" w:rsidP="00C74255">
            <w:pPr>
              <w:widowControl w:val="0"/>
              <w:spacing w:before="0" w:after="0" w:line="240" w:lineRule="auto"/>
              <w:contextualSpacing/>
              <w:jc w:val="center"/>
              <w:rPr>
                <w:b/>
                <w:noProof/>
                <w:sz w:val="26"/>
                <w:szCs w:val="26"/>
                <w:lang w:val="en-US"/>
              </w:rPr>
            </w:pPr>
            <w:r w:rsidRPr="00820E9C">
              <w:rPr>
                <w:b/>
                <w:noProof/>
                <w:sz w:val="26"/>
                <w:szCs w:val="26"/>
                <w:lang w:val="en-US"/>
              </w:rPr>
              <w:t>Độc lập - Tự do - Hạnh phúc</w:t>
            </w:r>
          </w:p>
          <w:p w14:paraId="3953C17E" w14:textId="77777777" w:rsidR="00C74255" w:rsidRPr="00820E9C" w:rsidRDefault="00C74255" w:rsidP="00C74255">
            <w:pPr>
              <w:spacing w:before="0" w:after="0" w:line="240" w:lineRule="auto"/>
              <w:contextualSpacing/>
              <w:rPr>
                <w:noProof/>
                <w:lang w:val="en-US"/>
              </w:rPr>
            </w:pPr>
            <w:r w:rsidRPr="00820E9C">
              <w:rPr>
                <w:noProof/>
              </w:rPr>
              <mc:AlternateContent>
                <mc:Choice Requires="wps">
                  <w:drawing>
                    <wp:anchor distT="0" distB="0" distL="114300" distR="114300" simplePos="0" relativeHeight="251665408" behindDoc="0" locked="0" layoutInCell="1" allowOverlap="1" wp14:anchorId="2A226926" wp14:editId="0528AB7A">
                      <wp:simplePos x="0" y="0"/>
                      <wp:positionH relativeFrom="column">
                        <wp:posOffset>653746</wp:posOffset>
                      </wp:positionH>
                      <wp:positionV relativeFrom="paragraph">
                        <wp:posOffset>43815</wp:posOffset>
                      </wp:positionV>
                      <wp:extent cx="1980000" cy="0"/>
                      <wp:effectExtent l="0" t="0" r="0" b="0"/>
                      <wp:wrapNone/>
                      <wp:docPr id="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9800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DE509A"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45pt" to="207.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"/>
                  </w:pict>
                </mc:Fallback>
              </mc:AlternateContent>
            </w:r>
          </w:p>
        </w:tc>
      </w:tr>
      <w:tr w:rsidR="00820E9C" w:rsidRPr="00820E9C" w14:paraId="440E64E3" w14:textId="77777777" w:rsidTr="0016246C">
        <w:tc>
          <w:tcPr>
            <w:tcW w:w="4537" w:type="dxa"/>
          </w:tcPr>
          <w:p w14:paraId="02E36E41" w14:textId="7F9315A2" w:rsidR="00C74255" w:rsidRPr="00820E9C" w:rsidRDefault="00C74255" w:rsidP="0016246C">
            <w:pPr>
              <w:jc w:val="center"/>
              <w:rPr>
                <w:noProof/>
                <w:sz w:val="26"/>
                <w:szCs w:val="26"/>
                <w:lang w:val="en-US"/>
              </w:rPr>
            </w:pPr>
            <w:r w:rsidRPr="00820E9C">
              <w:rPr>
                <w:noProof/>
                <w:sz w:val="26"/>
                <w:szCs w:val="26"/>
                <w:lang w:val="en-US"/>
              </w:rPr>
              <w:t xml:space="preserve">Số: </w:t>
            </w:r>
            <w:r w:rsidR="0082379E" w:rsidRPr="00820E9C">
              <w:rPr>
                <w:noProof/>
                <w:sz w:val="26"/>
                <w:szCs w:val="26"/>
                <w:lang w:val="en-US"/>
              </w:rPr>
              <w:t>3254</w:t>
            </w:r>
            <w:r w:rsidRPr="00820E9C">
              <w:rPr>
                <w:noProof/>
                <w:sz w:val="26"/>
                <w:szCs w:val="26"/>
                <w:lang w:val="en-US"/>
              </w:rPr>
              <w:t>/BC-UBKHCNMT15</w:t>
            </w:r>
          </w:p>
          <w:p w14:paraId="6A096510" w14:textId="56756F7E" w:rsidR="00C74255" w:rsidRPr="00820E9C" w:rsidRDefault="00C74255" w:rsidP="0016246C">
            <w:pPr>
              <w:jc w:val="center"/>
              <w:rPr>
                <w:noProof/>
                <w:sz w:val="24"/>
                <w:lang w:val="en-US"/>
              </w:rPr>
            </w:pPr>
          </w:p>
        </w:tc>
        <w:tc>
          <w:tcPr>
            <w:tcW w:w="5382" w:type="dxa"/>
          </w:tcPr>
          <w:p w14:paraId="05771286" w14:textId="48B1F491" w:rsidR="00C74255" w:rsidRPr="00820E9C" w:rsidRDefault="00C74255" w:rsidP="0016246C">
            <w:pPr>
              <w:jc w:val="center"/>
              <w:rPr>
                <w:noProof/>
                <w:lang w:val="en-US"/>
              </w:rPr>
            </w:pPr>
            <w:r w:rsidRPr="00820E9C">
              <w:rPr>
                <w:i/>
                <w:noProof/>
                <w:lang w:val="en-US"/>
              </w:rPr>
              <w:t>Hà Nội, ngày</w:t>
            </w:r>
            <w:r w:rsidR="007D3EAC" w:rsidRPr="00820E9C">
              <w:rPr>
                <w:i/>
                <w:noProof/>
                <w:lang w:val="en-US"/>
              </w:rPr>
              <w:t xml:space="preserve"> </w:t>
            </w:r>
            <w:r w:rsidR="008D496C" w:rsidRPr="00820E9C">
              <w:rPr>
                <w:i/>
                <w:noProof/>
                <w:lang w:val="en-US"/>
              </w:rPr>
              <w:t>14</w:t>
            </w:r>
            <w:r w:rsidRPr="00820E9C">
              <w:rPr>
                <w:i/>
                <w:noProof/>
              </w:rPr>
              <w:t xml:space="preserve"> tháng 02 năm 2025</w:t>
            </w:r>
          </w:p>
        </w:tc>
      </w:tr>
    </w:tbl>
    <w:p w14:paraId="50A888B5" w14:textId="691D8F81" w:rsidR="0036113E" w:rsidRPr="00820E9C" w:rsidRDefault="0036113E" w:rsidP="00A33E09">
      <w:pPr>
        <w:widowControl w:val="0"/>
        <w:spacing w:before="0" w:after="0" w:line="240" w:lineRule="auto"/>
        <w:jc w:val="center"/>
        <w:rPr>
          <w:b/>
          <w:bCs/>
          <w:noProof/>
          <w:szCs w:val="28"/>
        </w:rPr>
      </w:pPr>
      <w:r w:rsidRPr="00820E9C">
        <w:rPr>
          <w:b/>
          <w:bCs/>
          <w:noProof/>
          <w:szCs w:val="28"/>
        </w:rPr>
        <w:t>BÁO CÁO</w:t>
      </w:r>
    </w:p>
    <w:p w14:paraId="382E8781" w14:textId="4CA1B068" w:rsidR="00B85C57" w:rsidRPr="00820E9C" w:rsidRDefault="00BF1B43" w:rsidP="00B32B98">
      <w:pPr>
        <w:spacing w:before="0" w:after="0" w:line="240" w:lineRule="auto"/>
        <w:ind w:left="567" w:right="227" w:hanging="108"/>
        <w:rPr>
          <w:b/>
          <w:bCs/>
          <w:noProof/>
          <w:szCs w:val="28"/>
          <w:lang w:val="vi-VN"/>
        </w:rPr>
      </w:pPr>
      <w:r w:rsidRPr="00820E9C">
        <w:rPr>
          <w:b/>
          <w:bCs/>
          <w:noProof/>
          <w:szCs w:val="28"/>
        </w:rPr>
        <w:t>Thẩm tra</w:t>
      </w:r>
      <w:r w:rsidR="00556617" w:rsidRPr="00820E9C">
        <w:rPr>
          <w:b/>
          <w:bCs/>
          <w:noProof/>
          <w:szCs w:val="28"/>
        </w:rPr>
        <w:t xml:space="preserve"> </w:t>
      </w:r>
      <w:r w:rsidR="002C75D3" w:rsidRPr="00820E9C">
        <w:rPr>
          <w:b/>
          <w:bCs/>
          <w:noProof/>
          <w:szCs w:val="28"/>
        </w:rPr>
        <w:t xml:space="preserve">Tờ trình của Chính phủ về </w:t>
      </w:r>
      <w:bookmarkStart w:id="0" w:name="_Hlk190338140"/>
      <w:r w:rsidR="00B85C57" w:rsidRPr="00820E9C">
        <w:rPr>
          <w:b/>
          <w:bCs/>
          <w:noProof/>
          <w:szCs w:val="28"/>
          <w:lang w:val="vi-VN"/>
        </w:rPr>
        <w:t xml:space="preserve">dự thảo Nghị quyết của Quốc hội về thí </w:t>
      </w:r>
      <w:r w:rsidR="00B85C57" w:rsidRPr="00820E9C">
        <w:rPr>
          <w:rFonts w:hint="eastAsia"/>
          <w:b/>
          <w:bCs/>
          <w:noProof/>
          <w:szCs w:val="28"/>
          <w:lang w:val="vi-VN"/>
        </w:rPr>
        <w:t>đ</w:t>
      </w:r>
      <w:r w:rsidR="00B85C57" w:rsidRPr="00820E9C">
        <w:rPr>
          <w:b/>
          <w:bCs/>
          <w:noProof/>
          <w:szCs w:val="28"/>
          <w:lang w:val="vi-VN"/>
        </w:rPr>
        <w:t xml:space="preserve">iểm một số cơ chế, chính sách </w:t>
      </w:r>
      <w:r w:rsidR="00B85C57" w:rsidRPr="00820E9C">
        <w:rPr>
          <w:rFonts w:hint="eastAsia"/>
          <w:b/>
          <w:bCs/>
          <w:noProof/>
          <w:szCs w:val="28"/>
          <w:lang w:val="vi-VN"/>
        </w:rPr>
        <w:t>đ</w:t>
      </w:r>
      <w:r w:rsidR="00B85C57" w:rsidRPr="00820E9C">
        <w:rPr>
          <w:b/>
          <w:bCs/>
          <w:noProof/>
          <w:szCs w:val="28"/>
          <w:lang w:val="vi-VN"/>
        </w:rPr>
        <w:t>ể tháo gỡ v</w:t>
      </w:r>
      <w:r w:rsidR="00B85C57" w:rsidRPr="00820E9C">
        <w:rPr>
          <w:rFonts w:hint="eastAsia"/>
          <w:b/>
          <w:bCs/>
          <w:noProof/>
          <w:szCs w:val="28"/>
          <w:lang w:val="vi-VN"/>
        </w:rPr>
        <w:t>ư</w:t>
      </w:r>
      <w:r w:rsidR="00B85C57" w:rsidRPr="00820E9C">
        <w:rPr>
          <w:b/>
          <w:bCs/>
          <w:noProof/>
          <w:szCs w:val="28"/>
          <w:lang w:val="vi-VN"/>
        </w:rPr>
        <w:t xml:space="preserve">ớng mắc trong hoạt </w:t>
      </w:r>
      <w:r w:rsidR="00B85C57" w:rsidRPr="00820E9C">
        <w:rPr>
          <w:rFonts w:hint="eastAsia"/>
          <w:b/>
          <w:bCs/>
          <w:noProof/>
          <w:szCs w:val="28"/>
          <w:lang w:val="vi-VN"/>
        </w:rPr>
        <w:t>đ</w:t>
      </w:r>
      <w:r w:rsidR="00B85C57" w:rsidRPr="00820E9C">
        <w:rPr>
          <w:b/>
          <w:bCs/>
          <w:noProof/>
          <w:szCs w:val="28"/>
          <w:lang w:val="vi-VN"/>
        </w:rPr>
        <w:t xml:space="preserve">ộng khoa học, công nghệ, </w:t>
      </w:r>
      <w:r w:rsidR="00B85C57" w:rsidRPr="00820E9C">
        <w:rPr>
          <w:rFonts w:hint="eastAsia"/>
          <w:b/>
          <w:bCs/>
          <w:noProof/>
          <w:szCs w:val="28"/>
          <w:lang w:val="vi-VN"/>
        </w:rPr>
        <w:t>đ</w:t>
      </w:r>
      <w:r w:rsidR="00B85C57" w:rsidRPr="00820E9C">
        <w:rPr>
          <w:b/>
          <w:bCs/>
          <w:noProof/>
          <w:szCs w:val="28"/>
          <w:lang w:val="vi-VN"/>
        </w:rPr>
        <w:t xml:space="preserve">ổi mới sáng tạo và chuyển </w:t>
      </w:r>
      <w:r w:rsidR="00B85C57" w:rsidRPr="00820E9C">
        <w:rPr>
          <w:rFonts w:hint="eastAsia"/>
          <w:b/>
          <w:bCs/>
          <w:noProof/>
          <w:szCs w:val="28"/>
          <w:lang w:val="vi-VN"/>
        </w:rPr>
        <w:t>đ</w:t>
      </w:r>
      <w:r w:rsidR="00B85C57" w:rsidRPr="00820E9C">
        <w:rPr>
          <w:b/>
          <w:bCs/>
          <w:noProof/>
          <w:szCs w:val="28"/>
          <w:lang w:val="vi-VN"/>
        </w:rPr>
        <w:t>ổi số quốc gia</w:t>
      </w:r>
      <w:bookmarkEnd w:id="0"/>
    </w:p>
    <w:p w14:paraId="21064E22" w14:textId="28316F56" w:rsidR="0036113E" w:rsidRPr="00820E9C" w:rsidRDefault="00F4344E" w:rsidP="00A33E09">
      <w:pPr>
        <w:widowControl w:val="0"/>
        <w:spacing w:before="0" w:after="0" w:line="240" w:lineRule="auto"/>
        <w:jc w:val="center"/>
        <w:rPr>
          <w:b/>
          <w:bCs/>
          <w:noProof/>
          <w:szCs w:val="28"/>
        </w:rPr>
      </w:pPr>
      <w:r w:rsidRPr="00820E9C">
        <w:rPr>
          <w:noProof/>
        </w:rPr>
        <mc:AlternateContent>
          <mc:Choice Requires="wps">
            <w:drawing>
              <wp:anchor distT="0" distB="0" distL="114300" distR="114300" simplePos="0" relativeHeight="251658240" behindDoc="0" locked="0" layoutInCell="1" allowOverlap="1" wp14:anchorId="28DE5FFE" wp14:editId="71475A0A">
                <wp:simplePos x="0" y="0"/>
                <wp:positionH relativeFrom="column">
                  <wp:posOffset>2321560</wp:posOffset>
                </wp:positionH>
                <wp:positionV relativeFrom="paragraph">
                  <wp:posOffset>32708</wp:posOffset>
                </wp:positionV>
                <wp:extent cx="1246505" cy="0"/>
                <wp:effectExtent l="0" t="0" r="0" b="0"/>
                <wp:wrapNone/>
                <wp:docPr id="162683715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6505" cy="0"/>
                        </a:xfrm>
                        <a:prstGeom prst="line">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B6D66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2.6pt" to="28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">
                <v:stroke joinstyle="miter"/>
              </v:line>
            </w:pict>
          </mc:Fallback>
        </mc:AlternateContent>
      </w:r>
      <w:r w:rsidR="0036113E" w:rsidRPr="00820E9C">
        <w:rPr>
          <w:b/>
          <w:bCs/>
          <w:noProof/>
          <w:szCs w:val="28"/>
        </w:rPr>
        <w:t xml:space="preserve">  </w:t>
      </w:r>
    </w:p>
    <w:p w14:paraId="09F036D0" w14:textId="22272228" w:rsidR="0036113E" w:rsidRPr="00820E9C" w:rsidRDefault="0036113E" w:rsidP="001C7BE3">
      <w:pPr>
        <w:widowControl w:val="0"/>
        <w:spacing w:before="240" w:after="360" w:line="240" w:lineRule="auto"/>
        <w:jc w:val="center"/>
        <w:rPr>
          <w:noProof/>
          <w:szCs w:val="28"/>
        </w:rPr>
      </w:pPr>
      <w:r w:rsidRPr="00820E9C">
        <w:rPr>
          <w:noProof/>
          <w:szCs w:val="28"/>
        </w:rPr>
        <w:t xml:space="preserve">Kính gửi: </w:t>
      </w:r>
      <w:r w:rsidR="00FF6B77" w:rsidRPr="00820E9C">
        <w:rPr>
          <w:noProof/>
        </w:rPr>
        <w:t>Các vị đại biểu Quốc hội</w:t>
      </w:r>
    </w:p>
    <w:p w14:paraId="643CABBD" w14:textId="76C985C2" w:rsidR="00AD4BFE" w:rsidRPr="00820E9C" w:rsidRDefault="00FA6671" w:rsidP="00EF736B">
      <w:pPr>
        <w:widowControl w:val="0"/>
        <w:spacing w:before="120" w:after="120" w:line="240" w:lineRule="auto"/>
        <w:ind w:firstLine="709"/>
      </w:pPr>
      <w:r w:rsidRPr="00820E9C">
        <w:rPr>
          <w:noProof/>
        </w:rPr>
        <w:t xml:space="preserve">Thực hiện phân công của Ủy ban Thường vụ Quốc hội (UBTVQH) về việc giao </w:t>
      </w:r>
      <w:r w:rsidRPr="00820E9C">
        <w:rPr>
          <w:noProof/>
          <w:szCs w:val="28"/>
        </w:rPr>
        <w:t xml:space="preserve">Ủy ban Khoa học, Công nghệ và Môi trường (KH,CN&amp;MT) </w:t>
      </w:r>
      <w:r w:rsidRPr="00820E9C">
        <w:rPr>
          <w:noProof/>
        </w:rPr>
        <w:t xml:space="preserve">chủ trì, phối hợp với các cơ quan liên quan thẩm tra Tờ trình của Chính phủ </w:t>
      </w:r>
      <w:r w:rsidRPr="00820E9C">
        <w:rPr>
          <w:i/>
          <w:iCs/>
          <w:noProof/>
        </w:rPr>
        <w:t xml:space="preserve">về </w:t>
      </w:r>
      <w:r w:rsidRPr="00820E9C">
        <w:rPr>
          <w:i/>
          <w:noProof/>
        </w:rPr>
        <w:t>Nghị quyết</w:t>
      </w:r>
      <w:r w:rsidR="00A90AEA" w:rsidRPr="00820E9C">
        <w:rPr>
          <w:i/>
          <w:noProof/>
        </w:rPr>
        <w:t xml:space="preserve"> của Quốc hội về</w:t>
      </w:r>
      <w:r w:rsidRPr="00820E9C">
        <w:rPr>
          <w:i/>
          <w:noProof/>
        </w:rPr>
        <w:t xml:space="preserve"> thí điểm một số</w:t>
      </w:r>
      <w:r w:rsidR="00D6029D" w:rsidRPr="00820E9C">
        <w:rPr>
          <w:i/>
          <w:noProof/>
        </w:rPr>
        <w:t xml:space="preserve"> cơ chế,</w:t>
      </w:r>
      <w:r w:rsidRPr="00820E9C">
        <w:rPr>
          <w:i/>
          <w:noProof/>
        </w:rPr>
        <w:t xml:space="preserve"> chính sách để tháo gỡ vướng mắc trong hoạt động khoa học, công nghệ, đổi mới sáng tạo và chuyển đổi số quốc gia (dự thảo Nghị quyết)</w:t>
      </w:r>
      <w:r w:rsidRPr="00820E9C">
        <w:rPr>
          <w:noProof/>
        </w:rPr>
        <w:t>, Ủy ban</w:t>
      </w:r>
      <w:r w:rsidRPr="00820E9C">
        <w:rPr>
          <w:noProof/>
          <w:szCs w:val="28"/>
        </w:rPr>
        <w:t xml:space="preserve"> KH,CN&amp;MT</w:t>
      </w:r>
      <w:r w:rsidRPr="00820E9C">
        <w:rPr>
          <w:bCs/>
          <w:noProof/>
          <w:szCs w:val="28"/>
        </w:rPr>
        <w:t xml:space="preserve"> đã gửi văn bản đề nghị </w:t>
      </w:r>
      <w:r w:rsidRPr="00820E9C">
        <w:t>Hội đồng Dân tộc và các Ủy ban của Quốc hội tham gia thẩm tra</w:t>
      </w:r>
      <w:r w:rsidR="00A04C57" w:rsidRPr="00820E9C">
        <w:rPr>
          <w:rStyle w:val="FootnoteReference"/>
        </w:rPr>
        <w:footnoteReference w:id="1"/>
      </w:r>
      <w:r w:rsidR="00BE500F" w:rsidRPr="00820E9C">
        <w:t xml:space="preserve">. </w:t>
      </w:r>
    </w:p>
    <w:p w14:paraId="1F8272FB" w14:textId="61F9536B" w:rsidR="004E07B7" w:rsidRPr="00820E9C" w:rsidRDefault="009261E1">
      <w:pPr>
        <w:widowControl w:val="0"/>
        <w:spacing w:before="120" w:after="120" w:line="240" w:lineRule="auto"/>
        <w:ind w:firstLine="720"/>
      </w:pPr>
      <w:r w:rsidRPr="00820E9C">
        <w:t>C</w:t>
      </w:r>
      <w:r w:rsidR="008E1305" w:rsidRPr="00820E9C">
        <w:t>hiều</w:t>
      </w:r>
      <w:r w:rsidR="00BE500F" w:rsidRPr="00820E9C">
        <w:t xml:space="preserve"> ngày 1</w:t>
      </w:r>
      <w:r w:rsidR="008E1305" w:rsidRPr="00820E9C">
        <w:t>2</w:t>
      </w:r>
      <w:r w:rsidR="00BE500F" w:rsidRPr="00820E9C">
        <w:t>/02/2025</w:t>
      </w:r>
      <w:r w:rsidR="002E7DB2" w:rsidRPr="00820E9C">
        <w:t>,</w:t>
      </w:r>
      <w:r w:rsidRPr="00820E9C">
        <w:t xml:space="preserve"> trên cơ sở Tờ trình số </w:t>
      </w:r>
      <w:r w:rsidRPr="00820E9C">
        <w:rPr>
          <w:bCs/>
          <w:szCs w:val="28"/>
        </w:rPr>
        <w:t>85/TTr-CP ngày 12/02/2025</w:t>
      </w:r>
      <w:r w:rsidR="00BE500F" w:rsidRPr="00820E9C">
        <w:t xml:space="preserve">, Ủy ban </w:t>
      </w:r>
      <w:proofErr w:type="gramStart"/>
      <w:r w:rsidR="00BE500F" w:rsidRPr="00820E9C">
        <w:t>KH,CN</w:t>
      </w:r>
      <w:proofErr w:type="gramEnd"/>
      <w:r w:rsidR="00BE500F" w:rsidRPr="00820E9C">
        <w:t>&amp;MT đã tổ chức họp thẩm tra sơ bộ và có báo cáo số 32</w:t>
      </w:r>
      <w:r w:rsidR="008E1305" w:rsidRPr="00820E9C">
        <w:t>4</w:t>
      </w:r>
      <w:r w:rsidR="00BE500F" w:rsidRPr="00820E9C">
        <w:t>4/BC-UBKHCNMT15 ngày 1</w:t>
      </w:r>
      <w:r w:rsidR="008E1305" w:rsidRPr="00820E9C">
        <w:t>2</w:t>
      </w:r>
      <w:r w:rsidR="00BE500F" w:rsidRPr="00820E9C">
        <w:t xml:space="preserve">/02/2025 </w:t>
      </w:r>
      <w:r w:rsidR="004E07B7" w:rsidRPr="00820E9C">
        <w:t>trình</w:t>
      </w:r>
      <w:r w:rsidR="00BE500F" w:rsidRPr="00820E9C">
        <w:t xml:space="preserve"> UBTVQH</w:t>
      </w:r>
      <w:r w:rsidR="004E07B7" w:rsidRPr="00820E9C">
        <w:t xml:space="preserve"> xem xét</w:t>
      </w:r>
      <w:r w:rsidR="00DA4DAA" w:rsidRPr="00820E9C">
        <w:t>,</w:t>
      </w:r>
      <w:r w:rsidR="004E07B7" w:rsidRPr="00820E9C">
        <w:t xml:space="preserve"> cho ý kiến vào </w:t>
      </w:r>
      <w:r w:rsidR="00AB5D2C" w:rsidRPr="00820E9C">
        <w:t>sáng ngày 13/02/20</w:t>
      </w:r>
      <w:r w:rsidR="004E07B7" w:rsidRPr="00820E9C">
        <w:t>2</w:t>
      </w:r>
      <w:r w:rsidR="00AB5D2C" w:rsidRPr="00820E9C">
        <w:t>5</w:t>
      </w:r>
      <w:r w:rsidR="00BE500F" w:rsidRPr="00820E9C">
        <w:t xml:space="preserve">. </w:t>
      </w:r>
    </w:p>
    <w:p w14:paraId="6C227AAF" w14:textId="6E5DDF6D" w:rsidR="00AD4BFE" w:rsidRPr="00820E9C" w:rsidRDefault="00094E4D">
      <w:pPr>
        <w:widowControl w:val="0"/>
        <w:spacing w:before="120" w:after="120" w:line="240" w:lineRule="auto"/>
        <w:ind w:firstLine="720"/>
      </w:pPr>
      <w:r w:rsidRPr="00820E9C">
        <w:t xml:space="preserve">Tối ngày </w:t>
      </w:r>
      <w:r w:rsidR="00AD4BFE" w:rsidRPr="00820E9C">
        <w:t>1</w:t>
      </w:r>
      <w:r w:rsidRPr="00820E9C">
        <w:t>3</w:t>
      </w:r>
      <w:r w:rsidR="00AD4BFE" w:rsidRPr="00820E9C">
        <w:t xml:space="preserve">/02/2025, </w:t>
      </w:r>
      <w:r w:rsidR="00615142" w:rsidRPr="00820E9C">
        <w:t xml:space="preserve">trên cơ sở </w:t>
      </w:r>
      <w:r w:rsidR="00615142" w:rsidRPr="00820E9C">
        <w:rPr>
          <w:noProof/>
        </w:rPr>
        <w:t xml:space="preserve">Tờ trình </w:t>
      </w:r>
      <w:r w:rsidR="00F171C1" w:rsidRPr="00820E9C">
        <w:rPr>
          <w:noProof/>
        </w:rPr>
        <w:t xml:space="preserve">của Chính phủ </w:t>
      </w:r>
      <w:r w:rsidR="00615142" w:rsidRPr="00820E9C">
        <w:rPr>
          <w:noProof/>
        </w:rPr>
        <w:t>số 99</w:t>
      </w:r>
      <w:r w:rsidR="00615142" w:rsidRPr="00820E9C">
        <w:rPr>
          <w:bCs/>
          <w:szCs w:val="28"/>
        </w:rPr>
        <w:t>/TTr-CP ngày 13/02/2025</w:t>
      </w:r>
      <w:r w:rsidR="00FF5EA8" w:rsidRPr="00820E9C">
        <w:rPr>
          <w:bCs/>
          <w:szCs w:val="28"/>
        </w:rPr>
        <w:t xml:space="preserve"> trình Quốc hội</w:t>
      </w:r>
      <w:r w:rsidR="00615142" w:rsidRPr="00820E9C">
        <w:rPr>
          <w:bCs/>
          <w:szCs w:val="28"/>
        </w:rPr>
        <w:t xml:space="preserve"> </w:t>
      </w:r>
      <w:r w:rsidR="00F171C1" w:rsidRPr="00820E9C">
        <w:rPr>
          <w:bCs/>
          <w:szCs w:val="28"/>
        </w:rPr>
        <w:t xml:space="preserve">về </w:t>
      </w:r>
      <w:r w:rsidR="005C57D7" w:rsidRPr="00820E9C">
        <w:rPr>
          <w:i/>
          <w:iCs/>
          <w:noProof/>
          <w:lang w:val="vi-VN"/>
        </w:rPr>
        <w:t xml:space="preserve">dự thảo Nghị quyết của Quốc hội về thí </w:t>
      </w:r>
      <w:r w:rsidR="005C57D7" w:rsidRPr="00820E9C">
        <w:rPr>
          <w:rFonts w:hint="eastAsia"/>
          <w:i/>
          <w:iCs/>
          <w:noProof/>
          <w:lang w:val="vi-VN"/>
        </w:rPr>
        <w:t>đ</w:t>
      </w:r>
      <w:r w:rsidR="005C57D7" w:rsidRPr="00820E9C">
        <w:rPr>
          <w:i/>
          <w:iCs/>
          <w:noProof/>
          <w:lang w:val="vi-VN"/>
        </w:rPr>
        <w:t xml:space="preserve">iểm một số cơ chế, chính sách </w:t>
      </w:r>
      <w:r w:rsidR="005C57D7" w:rsidRPr="00820E9C">
        <w:rPr>
          <w:rFonts w:hint="eastAsia"/>
          <w:i/>
          <w:iCs/>
          <w:noProof/>
          <w:lang w:val="vi-VN"/>
        </w:rPr>
        <w:t>đ</w:t>
      </w:r>
      <w:r w:rsidR="005C57D7" w:rsidRPr="00820E9C">
        <w:rPr>
          <w:i/>
          <w:iCs/>
          <w:noProof/>
          <w:lang w:val="vi-VN"/>
        </w:rPr>
        <w:t>ể tháo gỡ v</w:t>
      </w:r>
      <w:r w:rsidR="005C57D7" w:rsidRPr="00820E9C">
        <w:rPr>
          <w:rFonts w:hint="eastAsia"/>
          <w:i/>
          <w:iCs/>
          <w:noProof/>
          <w:lang w:val="vi-VN"/>
        </w:rPr>
        <w:t>ư</w:t>
      </w:r>
      <w:r w:rsidR="005C57D7" w:rsidRPr="00820E9C">
        <w:rPr>
          <w:i/>
          <w:iCs/>
          <w:noProof/>
          <w:lang w:val="vi-VN"/>
        </w:rPr>
        <w:t xml:space="preserve">ớng mắc trong hoạt </w:t>
      </w:r>
      <w:r w:rsidR="005C57D7" w:rsidRPr="00820E9C">
        <w:rPr>
          <w:rFonts w:hint="eastAsia"/>
          <w:i/>
          <w:iCs/>
          <w:noProof/>
          <w:lang w:val="vi-VN"/>
        </w:rPr>
        <w:t>đ</w:t>
      </w:r>
      <w:r w:rsidR="005C57D7" w:rsidRPr="00820E9C">
        <w:rPr>
          <w:i/>
          <w:iCs/>
          <w:noProof/>
          <w:lang w:val="vi-VN"/>
        </w:rPr>
        <w:t xml:space="preserve">ộng khoa học, công nghệ, </w:t>
      </w:r>
      <w:r w:rsidR="005C57D7" w:rsidRPr="00820E9C">
        <w:rPr>
          <w:rFonts w:hint="eastAsia"/>
          <w:i/>
          <w:iCs/>
          <w:noProof/>
          <w:lang w:val="vi-VN"/>
        </w:rPr>
        <w:t>đ</w:t>
      </w:r>
      <w:r w:rsidR="005C57D7" w:rsidRPr="00820E9C">
        <w:rPr>
          <w:i/>
          <w:iCs/>
          <w:noProof/>
          <w:lang w:val="vi-VN"/>
        </w:rPr>
        <w:t xml:space="preserve">ổi mới sáng tạo và chuyển </w:t>
      </w:r>
      <w:r w:rsidR="005C57D7" w:rsidRPr="00820E9C">
        <w:rPr>
          <w:rFonts w:hint="eastAsia"/>
          <w:i/>
          <w:iCs/>
          <w:noProof/>
          <w:lang w:val="vi-VN"/>
        </w:rPr>
        <w:t>đ</w:t>
      </w:r>
      <w:r w:rsidR="005C57D7" w:rsidRPr="00820E9C">
        <w:rPr>
          <w:i/>
          <w:iCs/>
          <w:noProof/>
          <w:lang w:val="vi-VN"/>
        </w:rPr>
        <w:t>ổi số quốc gia</w:t>
      </w:r>
      <w:r w:rsidR="00615142" w:rsidRPr="00820E9C">
        <w:rPr>
          <w:i/>
          <w:noProof/>
        </w:rPr>
        <w:t xml:space="preserve">, </w:t>
      </w:r>
      <w:r w:rsidR="00AD4BFE" w:rsidRPr="00820E9C">
        <w:t xml:space="preserve">Ủy ban </w:t>
      </w:r>
      <w:proofErr w:type="gramStart"/>
      <w:r w:rsidR="00AD4BFE" w:rsidRPr="00820E9C">
        <w:t>KH,CN</w:t>
      </w:r>
      <w:proofErr w:type="gramEnd"/>
      <w:r w:rsidR="00AD4BFE" w:rsidRPr="00820E9C">
        <w:t xml:space="preserve">&amp;MT đã tổ chức </w:t>
      </w:r>
      <w:r w:rsidR="00FF5EA8" w:rsidRPr="00820E9C">
        <w:t xml:space="preserve">phiên </w:t>
      </w:r>
      <w:r w:rsidR="00AD4BFE" w:rsidRPr="00820E9C">
        <w:t>họp t</w:t>
      </w:r>
      <w:r w:rsidR="00FF5EA8" w:rsidRPr="00820E9C">
        <w:t>oàn thể để tiến hành thẩm tra</w:t>
      </w:r>
      <w:r w:rsidR="00AD4BFE" w:rsidRPr="00820E9C">
        <w:t>. Trên cơ sở ý kiến của UBTVQH</w:t>
      </w:r>
      <w:r w:rsidR="00AD4BFE" w:rsidRPr="00820E9C">
        <w:rPr>
          <w:rStyle w:val="FootnoteReference"/>
        </w:rPr>
        <w:footnoteReference w:id="2"/>
      </w:r>
      <w:r w:rsidR="00AD4BFE" w:rsidRPr="00820E9C">
        <w:t>, ý kiến tham gia thẩm tra của Hội đồng Dân tộc và các Ủy ban của Quốc hội</w:t>
      </w:r>
      <w:r w:rsidR="00AD4BFE" w:rsidRPr="00820E9C">
        <w:rPr>
          <w:rStyle w:val="FootnoteReference"/>
          <w:noProof/>
        </w:rPr>
        <w:footnoteReference w:id="3"/>
      </w:r>
      <w:r w:rsidR="00AD4BFE" w:rsidRPr="00820E9C">
        <w:t>, ý kiến của các đại biểu dự họp, Ủy ban KH,CN&amp;MT xin báo cáo Quốc hội kết quả thẩm tra như sau:</w:t>
      </w:r>
    </w:p>
    <w:p w14:paraId="38FE2434" w14:textId="258BB1F7" w:rsidR="00FA6671" w:rsidRPr="00820E9C" w:rsidRDefault="00FA6671">
      <w:pPr>
        <w:widowControl w:val="0"/>
        <w:spacing w:before="120" w:after="120" w:line="240" w:lineRule="auto"/>
        <w:ind w:firstLine="709"/>
        <w:rPr>
          <w:b/>
          <w:bCs/>
          <w:noProof/>
          <w:sz w:val="26"/>
          <w:szCs w:val="26"/>
        </w:rPr>
      </w:pPr>
      <w:r w:rsidRPr="00820E9C">
        <w:rPr>
          <w:b/>
          <w:bCs/>
          <w:noProof/>
          <w:sz w:val="26"/>
          <w:szCs w:val="26"/>
        </w:rPr>
        <w:t xml:space="preserve">I. </w:t>
      </w:r>
      <w:r w:rsidR="0047352C" w:rsidRPr="00820E9C">
        <w:rPr>
          <w:b/>
          <w:bCs/>
          <w:noProof/>
          <w:sz w:val="26"/>
          <w:szCs w:val="26"/>
        </w:rPr>
        <w:t xml:space="preserve">VỀ </w:t>
      </w:r>
      <w:r w:rsidRPr="00820E9C">
        <w:rPr>
          <w:b/>
          <w:bCs/>
          <w:noProof/>
          <w:sz w:val="26"/>
          <w:szCs w:val="26"/>
        </w:rPr>
        <w:t>NHỮNG VẤN ĐỀ CHUNG</w:t>
      </w:r>
    </w:p>
    <w:p w14:paraId="08BFC15A" w14:textId="008EE210" w:rsidR="00FA6671" w:rsidRPr="00820E9C" w:rsidRDefault="00FA6671">
      <w:pPr>
        <w:widowControl w:val="0"/>
        <w:spacing w:before="120" w:after="120" w:line="240" w:lineRule="auto"/>
        <w:rPr>
          <w:rFonts w:eastAsia="MS Mincho"/>
          <w:b/>
          <w:szCs w:val="28"/>
          <w:lang w:val="pt-BR" w:eastAsia="ja-JP"/>
        </w:rPr>
      </w:pPr>
      <w:r w:rsidRPr="00820E9C">
        <w:rPr>
          <w:rFonts w:eastAsia="MS Mincho"/>
          <w:b/>
          <w:szCs w:val="28"/>
          <w:lang w:val="pt-BR" w:eastAsia="ja-JP"/>
        </w:rPr>
        <w:t xml:space="preserve">          1. Về sự cần thiết, </w:t>
      </w:r>
      <w:r w:rsidR="0066066F" w:rsidRPr="00820E9C">
        <w:rPr>
          <w:rFonts w:eastAsia="MS Mincho"/>
          <w:b/>
          <w:szCs w:val="28"/>
          <w:lang w:val="pt-BR" w:eastAsia="ja-JP"/>
        </w:rPr>
        <w:t xml:space="preserve">quan điểm </w:t>
      </w:r>
      <w:r w:rsidRPr="00820E9C">
        <w:rPr>
          <w:rFonts w:eastAsia="MS Mincho"/>
          <w:b/>
          <w:szCs w:val="28"/>
          <w:lang w:val="pt-BR" w:eastAsia="ja-JP"/>
        </w:rPr>
        <w:t>ban hành Nghị quyết</w:t>
      </w:r>
    </w:p>
    <w:p w14:paraId="3F6940BC" w14:textId="3732316F" w:rsidR="00FA6671" w:rsidRPr="00820E9C" w:rsidRDefault="00FA6671">
      <w:pPr>
        <w:widowControl w:val="0"/>
        <w:spacing w:before="120" w:after="120" w:line="240" w:lineRule="auto"/>
        <w:ind w:firstLine="567"/>
        <w:rPr>
          <w:bCs/>
          <w:szCs w:val="28"/>
        </w:rPr>
      </w:pPr>
      <w:r w:rsidRPr="00820E9C">
        <w:rPr>
          <w:rFonts w:eastAsia="MS Mincho"/>
          <w:szCs w:val="28"/>
          <w:lang w:val="pt-BR" w:eastAsia="ja-JP"/>
        </w:rPr>
        <w:t xml:space="preserve">  </w:t>
      </w:r>
      <w:r w:rsidRPr="00820E9C">
        <w:rPr>
          <w:szCs w:val="28"/>
          <w:bdr w:val="none" w:sz="0" w:space="0" w:color="auto" w:frame="1"/>
        </w:rPr>
        <w:t xml:space="preserve">Ủy ban </w:t>
      </w:r>
      <w:proofErr w:type="gramStart"/>
      <w:r w:rsidRPr="00820E9C">
        <w:rPr>
          <w:szCs w:val="28"/>
          <w:bdr w:val="none" w:sz="0" w:space="0" w:color="auto" w:frame="1"/>
        </w:rPr>
        <w:t>KH,CN</w:t>
      </w:r>
      <w:proofErr w:type="gramEnd"/>
      <w:r w:rsidRPr="00820E9C">
        <w:rPr>
          <w:szCs w:val="28"/>
          <w:bdr w:val="none" w:sz="0" w:space="0" w:color="auto" w:frame="1"/>
        </w:rPr>
        <w:t xml:space="preserve">&amp;MT </w:t>
      </w:r>
      <w:r w:rsidRPr="00820E9C">
        <w:rPr>
          <w:i/>
          <w:szCs w:val="28"/>
          <w:bdr w:val="none" w:sz="0" w:space="0" w:color="auto" w:frame="1"/>
        </w:rPr>
        <w:t xml:space="preserve">tán thành với sự cần thiết ban hành </w:t>
      </w:r>
      <w:r w:rsidRPr="00820E9C">
        <w:rPr>
          <w:rFonts w:eastAsia="MS Mincho"/>
          <w:i/>
          <w:szCs w:val="28"/>
          <w:lang w:val="pt-BR" w:eastAsia="ja-JP"/>
        </w:rPr>
        <w:t>Nghị quyết</w:t>
      </w:r>
      <w:r w:rsidRPr="00820E9C">
        <w:rPr>
          <w:rFonts w:eastAsia="MS Mincho"/>
          <w:szCs w:val="28"/>
          <w:lang w:val="pt-BR" w:eastAsia="ja-JP"/>
        </w:rPr>
        <w:t xml:space="preserve"> của Quốc hội </w:t>
      </w:r>
      <w:r w:rsidRPr="00820E9C">
        <w:rPr>
          <w:szCs w:val="28"/>
          <w:lang w:val="vi-VN"/>
        </w:rPr>
        <w:t xml:space="preserve">về </w:t>
      </w:r>
      <w:r w:rsidRPr="00820E9C">
        <w:rPr>
          <w:szCs w:val="28"/>
        </w:rPr>
        <w:t xml:space="preserve">việc thí điểm một số </w:t>
      </w:r>
      <w:r w:rsidR="00A22C99" w:rsidRPr="00820E9C">
        <w:rPr>
          <w:szCs w:val="28"/>
        </w:rPr>
        <w:t xml:space="preserve">cơ chế, </w:t>
      </w:r>
      <w:r w:rsidRPr="00820E9C">
        <w:rPr>
          <w:szCs w:val="28"/>
        </w:rPr>
        <w:t xml:space="preserve">chính sách để tháo gỡ vướng mắc trong hoạt động khoa học, công nghệ, đổi mới sáng tạo và chuyển đổi số quốc gia </w:t>
      </w:r>
      <w:r w:rsidRPr="00820E9C">
        <w:rPr>
          <w:rFonts w:eastAsia="MS Mincho"/>
          <w:szCs w:val="28"/>
          <w:lang w:val="pt-BR" w:eastAsia="ja-JP"/>
        </w:rPr>
        <w:t xml:space="preserve">với những cơ sở chính trị, pháp lý, thực tiễn và quan điểm, mục tiêu đã được nêu tại </w:t>
      </w:r>
      <w:r w:rsidRPr="00820E9C">
        <w:rPr>
          <w:bCs/>
          <w:szCs w:val="28"/>
        </w:rPr>
        <w:t xml:space="preserve">Tờ trình </w:t>
      </w:r>
      <w:r w:rsidR="00C12674" w:rsidRPr="00820E9C">
        <w:rPr>
          <w:bCs/>
          <w:szCs w:val="28"/>
        </w:rPr>
        <w:t>của Chính phủ</w:t>
      </w:r>
      <w:r w:rsidRPr="00820E9C">
        <w:rPr>
          <w:bCs/>
          <w:szCs w:val="28"/>
        </w:rPr>
        <w:t xml:space="preserve">. </w:t>
      </w:r>
    </w:p>
    <w:p w14:paraId="5FF7810E" w14:textId="12A59105" w:rsidR="00032366" w:rsidRPr="00820E9C" w:rsidRDefault="00FA6671">
      <w:pPr>
        <w:widowControl w:val="0"/>
        <w:spacing w:before="120" w:after="120" w:line="240" w:lineRule="auto"/>
        <w:ind w:firstLine="567"/>
        <w:rPr>
          <w:szCs w:val="28"/>
        </w:rPr>
      </w:pPr>
      <w:r w:rsidRPr="00820E9C">
        <w:rPr>
          <w:szCs w:val="28"/>
        </w:rPr>
        <w:lastRenderedPageBreak/>
        <w:t xml:space="preserve">Việc ban hành Nghị quyết này nhằm </w:t>
      </w:r>
      <w:r w:rsidR="00E33D46" w:rsidRPr="00820E9C">
        <w:rPr>
          <w:szCs w:val="28"/>
        </w:rPr>
        <w:t xml:space="preserve">khẩn trương thể chế hóa </w:t>
      </w:r>
      <w:r w:rsidR="00B151EB" w:rsidRPr="00820E9C">
        <w:rPr>
          <w:szCs w:val="28"/>
        </w:rPr>
        <w:t xml:space="preserve">một số nhiệm vụ, giải pháp cấp bách </w:t>
      </w:r>
      <w:r w:rsidR="00411195" w:rsidRPr="00820E9C">
        <w:rPr>
          <w:szCs w:val="28"/>
        </w:rPr>
        <w:t>trong</w:t>
      </w:r>
      <w:r w:rsidR="001E1AE0" w:rsidRPr="00820E9C">
        <w:rPr>
          <w:szCs w:val="28"/>
        </w:rPr>
        <w:t xml:space="preserve"> </w:t>
      </w:r>
      <w:r w:rsidR="00E33D46" w:rsidRPr="00820E9C">
        <w:rPr>
          <w:szCs w:val="28"/>
        </w:rPr>
        <w:t>Nghị quyết số 57-NQ/TW ngày 22/12/2024 của Bộ Chính trị về đột phá phát triển khoa học, công nghệ, đổi mới sáng tạo và chuyển đổi số quốc gia (Nghị quyết số 57-NQ/TW)</w:t>
      </w:r>
      <w:r w:rsidR="00F742EE" w:rsidRPr="00820E9C">
        <w:rPr>
          <w:szCs w:val="28"/>
        </w:rPr>
        <w:t xml:space="preserve"> </w:t>
      </w:r>
      <w:r w:rsidR="00A162EF" w:rsidRPr="00820E9C">
        <w:rPr>
          <w:szCs w:val="28"/>
        </w:rPr>
        <w:t xml:space="preserve">nhằm </w:t>
      </w:r>
      <w:r w:rsidR="00E33D46" w:rsidRPr="00820E9C">
        <w:rPr>
          <w:szCs w:val="28"/>
        </w:rPr>
        <w:t xml:space="preserve">giải phóng, khơi thông </w:t>
      </w:r>
      <w:r w:rsidR="00844983" w:rsidRPr="00820E9C">
        <w:rPr>
          <w:szCs w:val="28"/>
        </w:rPr>
        <w:t xml:space="preserve">mọi </w:t>
      </w:r>
      <w:r w:rsidR="00E33D46" w:rsidRPr="00820E9C">
        <w:rPr>
          <w:szCs w:val="28"/>
        </w:rPr>
        <w:t>nguồn lực để phát triển</w:t>
      </w:r>
      <w:r w:rsidRPr="00820E9C">
        <w:rPr>
          <w:szCs w:val="28"/>
        </w:rPr>
        <w:t>;</w:t>
      </w:r>
      <w:r w:rsidR="009A382E" w:rsidRPr="00820E9C">
        <w:rPr>
          <w:szCs w:val="28"/>
        </w:rPr>
        <w:t xml:space="preserve"> thực hiện</w:t>
      </w:r>
      <w:r w:rsidRPr="00820E9C">
        <w:rPr>
          <w:szCs w:val="28"/>
        </w:rPr>
        <w:t xml:space="preserve"> </w:t>
      </w:r>
      <w:r w:rsidR="001F647B" w:rsidRPr="00820E9C">
        <w:rPr>
          <w:szCs w:val="28"/>
        </w:rPr>
        <w:t>ý kiến chỉ đạo của Tổng Bí thư Tô Lâm tại Thông báo số 01-TB/</w:t>
      </w:r>
      <w:r w:rsidR="007D5436" w:rsidRPr="00820E9C">
        <w:rPr>
          <w:szCs w:val="28"/>
        </w:rPr>
        <w:t>BCĐT</w:t>
      </w:r>
      <w:r w:rsidR="00EB119D" w:rsidRPr="00820E9C">
        <w:rPr>
          <w:szCs w:val="28"/>
        </w:rPr>
        <w:t>W</w:t>
      </w:r>
      <w:r w:rsidR="007D5436" w:rsidRPr="00820E9C">
        <w:rPr>
          <w:szCs w:val="28"/>
        </w:rPr>
        <w:t xml:space="preserve"> ngày 22/01/2025 của Ban Chỉ đạo Trung ương về phát triển khoa học, công nghệ, đổi mới sáng tạo và chuyển đổi số quốc gia; </w:t>
      </w:r>
      <w:r w:rsidRPr="00820E9C">
        <w:rPr>
          <w:szCs w:val="28"/>
        </w:rPr>
        <w:t xml:space="preserve">thực hiện ý kiến kết luận của Bộ Chính trị tại văn bản số 13343-CV/VPTW </w:t>
      </w:r>
      <w:r w:rsidR="00BC254B" w:rsidRPr="00820E9C">
        <w:rPr>
          <w:szCs w:val="28"/>
        </w:rPr>
        <w:t xml:space="preserve">ngày 10/02/2025 </w:t>
      </w:r>
      <w:r w:rsidRPr="00820E9C">
        <w:rPr>
          <w:szCs w:val="28"/>
        </w:rPr>
        <w:t>của Văn phòng Trung ương về nội dung, chương trình Kỳ họp bất thường lần thứ 9, Quốc hội khóa XV</w:t>
      </w:r>
      <w:r w:rsidR="00DC7AE2" w:rsidRPr="00820E9C">
        <w:rPr>
          <w:szCs w:val="28"/>
        </w:rPr>
        <w:t>.</w:t>
      </w:r>
      <w:r w:rsidR="00165E53" w:rsidRPr="00820E9C">
        <w:rPr>
          <w:szCs w:val="28"/>
        </w:rPr>
        <w:t xml:space="preserve"> </w:t>
      </w:r>
    </w:p>
    <w:p w14:paraId="43E53820" w14:textId="73B7FF54" w:rsidR="00FA6671" w:rsidRPr="00820E9C" w:rsidRDefault="00032366">
      <w:pPr>
        <w:widowControl w:val="0"/>
        <w:spacing w:before="120" w:after="120" w:line="240" w:lineRule="auto"/>
        <w:ind w:firstLine="567"/>
        <w:rPr>
          <w:szCs w:val="28"/>
        </w:rPr>
      </w:pPr>
      <w:r w:rsidRPr="00820E9C">
        <w:rPr>
          <w:szCs w:val="28"/>
        </w:rPr>
        <w:t>Sau khi</w:t>
      </w:r>
      <w:r w:rsidR="00B7186A" w:rsidRPr="00820E9C">
        <w:rPr>
          <w:szCs w:val="28"/>
        </w:rPr>
        <w:t xml:space="preserve"> được Quốc hội thông qua, việc thực hiện Nghị quyết sẽ </w:t>
      </w:r>
      <w:r w:rsidR="00FA6671" w:rsidRPr="00820E9C">
        <w:rPr>
          <w:szCs w:val="28"/>
        </w:rPr>
        <w:t xml:space="preserve">góp phần đẩy nhanh tiến độ triển khai thực hiện các nhiệm vụ </w:t>
      </w:r>
      <w:r w:rsidR="007D5436" w:rsidRPr="00820E9C">
        <w:rPr>
          <w:szCs w:val="28"/>
        </w:rPr>
        <w:t xml:space="preserve">để </w:t>
      </w:r>
      <w:r w:rsidR="00FA6671" w:rsidRPr="00820E9C">
        <w:rPr>
          <w:szCs w:val="28"/>
        </w:rPr>
        <w:t>đạt mục tiêu tăng trưởng</w:t>
      </w:r>
      <w:r w:rsidR="00D15A84" w:rsidRPr="00820E9C">
        <w:rPr>
          <w:szCs w:val="28"/>
        </w:rPr>
        <w:t xml:space="preserve"> GDP</w:t>
      </w:r>
      <w:r w:rsidR="00FA6671" w:rsidRPr="00820E9C">
        <w:rPr>
          <w:szCs w:val="28"/>
        </w:rPr>
        <w:t xml:space="preserve"> từ 8% trở lên trong năm 2025 và tăng trưởng hai con số trong giai đoạn 2026-2030. </w:t>
      </w:r>
      <w:r w:rsidR="00BC254B" w:rsidRPr="00820E9C">
        <w:rPr>
          <w:szCs w:val="28"/>
        </w:rPr>
        <w:t xml:space="preserve"> </w:t>
      </w:r>
    </w:p>
    <w:p w14:paraId="231339C3" w14:textId="00CD5DC1" w:rsidR="007D3EAC" w:rsidRPr="00820E9C" w:rsidRDefault="00FA6671">
      <w:pPr>
        <w:widowControl w:val="0"/>
        <w:spacing w:before="120" w:after="120" w:line="240" w:lineRule="auto"/>
        <w:ind w:firstLine="567"/>
        <w:rPr>
          <w:szCs w:val="28"/>
        </w:rPr>
      </w:pPr>
      <w:r w:rsidRPr="00820E9C">
        <w:rPr>
          <w:szCs w:val="28"/>
        </w:rPr>
        <w:t xml:space="preserve">Tờ trình của Chính phủ </w:t>
      </w:r>
      <w:r w:rsidRPr="00820E9C">
        <w:rPr>
          <w:szCs w:val="28"/>
          <w:bdr w:val="none" w:sz="0" w:space="0" w:color="auto" w:frame="1"/>
        </w:rPr>
        <w:t xml:space="preserve">đề xuất thí điểm đối với </w:t>
      </w:r>
      <w:r w:rsidRPr="00820E9C">
        <w:rPr>
          <w:b/>
          <w:szCs w:val="28"/>
          <w:bdr w:val="none" w:sz="0" w:space="0" w:color="auto" w:frame="1"/>
        </w:rPr>
        <w:t>04</w:t>
      </w:r>
      <w:r w:rsidRPr="00820E9C">
        <w:rPr>
          <w:szCs w:val="28"/>
          <w:bdr w:val="none" w:sz="0" w:space="0" w:color="auto" w:frame="1"/>
        </w:rPr>
        <w:t xml:space="preserve"> nhóm</w:t>
      </w:r>
      <w:r w:rsidR="00192736" w:rsidRPr="00820E9C">
        <w:rPr>
          <w:szCs w:val="28"/>
          <w:bdr w:val="none" w:sz="0" w:space="0" w:color="auto" w:frame="1"/>
        </w:rPr>
        <w:t xml:space="preserve"> cơ chế,</w:t>
      </w:r>
      <w:r w:rsidRPr="00820E9C">
        <w:rPr>
          <w:szCs w:val="28"/>
          <w:bdr w:val="none" w:sz="0" w:space="0" w:color="auto" w:frame="1"/>
        </w:rPr>
        <w:t xml:space="preserve"> chính sách</w:t>
      </w:r>
      <w:bookmarkStart w:id="1" w:name="_Toc190165952"/>
      <w:r w:rsidRPr="00820E9C">
        <w:rPr>
          <w:szCs w:val="28"/>
          <w:bdr w:val="none" w:sz="0" w:space="0" w:color="auto" w:frame="1"/>
        </w:rPr>
        <w:t xml:space="preserve"> về </w:t>
      </w:r>
      <w:r w:rsidRPr="00820E9C">
        <w:rPr>
          <w:noProof/>
          <w:szCs w:val="28"/>
        </w:rPr>
        <w:t>phát triển khoa học, công nghệ, đổi mới sáng tạo</w:t>
      </w:r>
      <w:bookmarkEnd w:id="1"/>
      <w:r w:rsidRPr="00820E9C">
        <w:rPr>
          <w:noProof/>
          <w:szCs w:val="28"/>
        </w:rPr>
        <w:t xml:space="preserve"> và chuyển đổi số quốc gia để đưa vào </w:t>
      </w:r>
      <w:r w:rsidRPr="00820E9C">
        <w:rPr>
          <w:szCs w:val="28"/>
          <w:bdr w:val="none" w:sz="0" w:space="0" w:color="auto" w:frame="1"/>
        </w:rPr>
        <w:t xml:space="preserve">dự thảo Nghị quyết của Quốc hội </w:t>
      </w:r>
      <w:r w:rsidRPr="00820E9C">
        <w:rPr>
          <w:noProof/>
          <w:szCs w:val="28"/>
        </w:rPr>
        <w:t xml:space="preserve">gồm: </w:t>
      </w:r>
      <w:r w:rsidRPr="00820E9C">
        <w:rPr>
          <w:bCs/>
          <w:i/>
          <w:iCs/>
          <w:noProof/>
          <w:szCs w:val="28"/>
        </w:rPr>
        <w:t>(i)</w:t>
      </w:r>
      <w:r w:rsidRPr="00820E9C">
        <w:rPr>
          <w:i/>
          <w:iCs/>
          <w:noProof/>
          <w:szCs w:val="28"/>
        </w:rPr>
        <w:t xml:space="preserve"> </w:t>
      </w:r>
      <w:r w:rsidRPr="00820E9C">
        <w:rPr>
          <w:szCs w:val="28"/>
        </w:rPr>
        <w:t xml:space="preserve">tháo gỡ </w:t>
      </w:r>
      <w:r w:rsidR="0073399D" w:rsidRPr="00820E9C">
        <w:rPr>
          <w:szCs w:val="28"/>
        </w:rPr>
        <w:t xml:space="preserve">những vướng mắc </w:t>
      </w:r>
      <w:r w:rsidR="00334817" w:rsidRPr="00820E9C">
        <w:rPr>
          <w:szCs w:val="28"/>
        </w:rPr>
        <w:t xml:space="preserve">liên quan đến </w:t>
      </w:r>
      <w:r w:rsidR="004F69AC" w:rsidRPr="00820E9C">
        <w:rPr>
          <w:szCs w:val="28"/>
        </w:rPr>
        <w:t xml:space="preserve">chi tiêu </w:t>
      </w:r>
      <w:r w:rsidRPr="00820E9C">
        <w:rPr>
          <w:szCs w:val="28"/>
        </w:rPr>
        <w:t xml:space="preserve">tài chính; cơ chế hoạt động của tổ chức công lập và nhân lực trong tổ chức </w:t>
      </w:r>
      <w:r w:rsidR="003A7220" w:rsidRPr="00820E9C">
        <w:rPr>
          <w:szCs w:val="28"/>
        </w:rPr>
        <w:t>khoa học và công nghệ (</w:t>
      </w:r>
      <w:r w:rsidRPr="00820E9C">
        <w:rPr>
          <w:szCs w:val="28"/>
        </w:rPr>
        <w:t>KH&amp;CN</w:t>
      </w:r>
      <w:r w:rsidR="003A7220" w:rsidRPr="00820E9C">
        <w:rPr>
          <w:szCs w:val="28"/>
        </w:rPr>
        <w:t>)</w:t>
      </w:r>
      <w:r w:rsidRPr="00820E9C">
        <w:rPr>
          <w:szCs w:val="28"/>
        </w:rPr>
        <w:t xml:space="preserve"> công lập; </w:t>
      </w:r>
      <w:r w:rsidRPr="00820E9C">
        <w:rPr>
          <w:bCs/>
          <w:i/>
          <w:iCs/>
          <w:szCs w:val="28"/>
        </w:rPr>
        <w:t>(ii)</w:t>
      </w:r>
      <w:r w:rsidRPr="00820E9C">
        <w:rPr>
          <w:szCs w:val="28"/>
        </w:rPr>
        <w:t xml:space="preserve"> t</w:t>
      </w:r>
      <w:r w:rsidRPr="00820E9C">
        <w:rPr>
          <w:szCs w:val="28"/>
          <w:lang w:val="vi-VN" w:eastAsia="zh-CN"/>
        </w:rPr>
        <w:t xml:space="preserve">húc đẩy </w:t>
      </w:r>
      <w:r w:rsidRPr="00820E9C">
        <w:rPr>
          <w:szCs w:val="28"/>
          <w:lang w:eastAsia="zh-CN"/>
        </w:rPr>
        <w:t xml:space="preserve">thương mại hóa kết quả nghiên cứu và </w:t>
      </w:r>
      <w:r w:rsidRPr="00820E9C">
        <w:rPr>
          <w:szCs w:val="28"/>
        </w:rPr>
        <w:t>hoạt động KH,CN&amp;ĐMST trong doanh nghiệp</w:t>
      </w:r>
      <w:r w:rsidRPr="00820E9C">
        <w:rPr>
          <w:lang w:eastAsia="zh-CN"/>
        </w:rPr>
        <w:t xml:space="preserve">; </w:t>
      </w:r>
      <w:r w:rsidRPr="00820E9C">
        <w:rPr>
          <w:bCs/>
          <w:i/>
          <w:iCs/>
          <w:lang w:eastAsia="zh-CN"/>
        </w:rPr>
        <w:t>(iii)</w:t>
      </w:r>
      <w:r w:rsidRPr="00820E9C">
        <w:rPr>
          <w:lang w:eastAsia="zh-CN"/>
        </w:rPr>
        <w:t xml:space="preserve"> </w:t>
      </w:r>
      <w:r w:rsidRPr="00820E9C">
        <w:rPr>
          <w:szCs w:val="28"/>
        </w:rPr>
        <w:t>tháo gỡ khó khăn</w:t>
      </w:r>
      <w:r w:rsidR="00F42FF7" w:rsidRPr="00820E9C">
        <w:rPr>
          <w:szCs w:val="28"/>
        </w:rPr>
        <w:t>,</w:t>
      </w:r>
      <w:r w:rsidRPr="00820E9C">
        <w:rPr>
          <w:szCs w:val="28"/>
        </w:rPr>
        <w:t xml:space="preserve"> vướng mắc về đầu tư, đầu tư công, đấu thầu phục vụ các hoạt động chuyển đổi số quốc gia, phát triển hạ tầng 5G, phát triển công nghiệp công nghệ số; </w:t>
      </w:r>
      <w:r w:rsidRPr="00820E9C">
        <w:rPr>
          <w:bCs/>
          <w:i/>
          <w:szCs w:val="28"/>
        </w:rPr>
        <w:t>(iv)</w:t>
      </w:r>
      <w:r w:rsidRPr="00820E9C">
        <w:rPr>
          <w:b/>
          <w:szCs w:val="28"/>
        </w:rPr>
        <w:t xml:space="preserve"> </w:t>
      </w:r>
      <w:r w:rsidRPr="00820E9C">
        <w:rPr>
          <w:szCs w:val="28"/>
        </w:rPr>
        <w:t>thử nghiệm có kiểm soát</w:t>
      </w:r>
      <w:r w:rsidR="0073399D" w:rsidRPr="00820E9C">
        <w:rPr>
          <w:szCs w:val="28"/>
        </w:rPr>
        <w:t xml:space="preserve"> cho chuyển đổi số quốc gia và phát triển hạ tầng số</w:t>
      </w:r>
      <w:r w:rsidR="00E33D46" w:rsidRPr="00820E9C">
        <w:rPr>
          <w:szCs w:val="28"/>
        </w:rPr>
        <w:t xml:space="preserve">. </w:t>
      </w:r>
      <w:r w:rsidR="0073399D" w:rsidRPr="00820E9C">
        <w:rPr>
          <w:szCs w:val="28"/>
        </w:rPr>
        <w:t xml:space="preserve"> </w:t>
      </w:r>
    </w:p>
    <w:p w14:paraId="4BA6F692" w14:textId="29ABE8BD" w:rsidR="00FA6671" w:rsidRPr="00820E9C" w:rsidRDefault="00FA6671">
      <w:pPr>
        <w:widowControl w:val="0"/>
        <w:spacing w:before="120" w:after="120" w:line="240" w:lineRule="auto"/>
        <w:ind w:firstLine="567"/>
        <w:rPr>
          <w:szCs w:val="28"/>
          <w:bdr w:val="none" w:sz="0" w:space="0" w:color="auto" w:frame="1"/>
        </w:rPr>
      </w:pPr>
      <w:r w:rsidRPr="00820E9C">
        <w:rPr>
          <w:szCs w:val="28"/>
        </w:rPr>
        <w:t xml:space="preserve">Qua nghiên cứu, rà soát, Ủy ban </w:t>
      </w:r>
      <w:proofErr w:type="gramStart"/>
      <w:r w:rsidRPr="00820E9C">
        <w:rPr>
          <w:szCs w:val="28"/>
        </w:rPr>
        <w:t>KH,CN</w:t>
      </w:r>
      <w:proofErr w:type="gramEnd"/>
      <w:r w:rsidRPr="00820E9C">
        <w:rPr>
          <w:szCs w:val="28"/>
        </w:rPr>
        <w:t>&amp;MT nhận thấy</w:t>
      </w:r>
      <w:r w:rsidR="00EC0262" w:rsidRPr="00820E9C">
        <w:rPr>
          <w:szCs w:val="28"/>
        </w:rPr>
        <w:t xml:space="preserve">, </w:t>
      </w:r>
      <w:r w:rsidRPr="00820E9C">
        <w:rPr>
          <w:szCs w:val="28"/>
        </w:rPr>
        <w:t xml:space="preserve">các </w:t>
      </w:r>
      <w:r w:rsidR="00B4729D" w:rsidRPr="00820E9C">
        <w:rPr>
          <w:szCs w:val="28"/>
        </w:rPr>
        <w:t xml:space="preserve">cơ chế, </w:t>
      </w:r>
      <w:r w:rsidRPr="00820E9C">
        <w:rPr>
          <w:szCs w:val="28"/>
        </w:rPr>
        <w:t>chính sách trên</w:t>
      </w:r>
      <w:r w:rsidR="000648F0" w:rsidRPr="00820E9C">
        <w:rPr>
          <w:szCs w:val="28"/>
        </w:rPr>
        <w:t xml:space="preserve"> cơ bản</w:t>
      </w:r>
      <w:r w:rsidRPr="00820E9C">
        <w:rPr>
          <w:szCs w:val="28"/>
        </w:rPr>
        <w:t xml:space="preserve"> chưa có luật điều chỉnh hoặc khác với </w:t>
      </w:r>
      <w:r w:rsidR="00EC0262" w:rsidRPr="00820E9C">
        <w:rPr>
          <w:szCs w:val="28"/>
        </w:rPr>
        <w:t xml:space="preserve">quy định của các </w:t>
      </w:r>
      <w:r w:rsidRPr="00820E9C">
        <w:rPr>
          <w:szCs w:val="28"/>
        </w:rPr>
        <w:t>luật</w:t>
      </w:r>
      <w:r w:rsidR="00EC0262" w:rsidRPr="00820E9C">
        <w:rPr>
          <w:szCs w:val="28"/>
        </w:rPr>
        <w:t>, nghị quyết</w:t>
      </w:r>
      <w:r w:rsidRPr="00820E9C">
        <w:rPr>
          <w:szCs w:val="28"/>
        </w:rPr>
        <w:t xml:space="preserve"> hiện hành. Do vậy, theo quy định tại khoản 2</w:t>
      </w:r>
      <w:r w:rsidRPr="00820E9C">
        <w:rPr>
          <w:szCs w:val="28"/>
          <w:bdr w:val="none" w:sz="0" w:space="0" w:color="auto" w:frame="1"/>
        </w:rPr>
        <w:t xml:space="preserve"> Điều 15 Luật Ban hành văn bản quy phạm pháp luật thì việc Quốc hội ban hành nghị quyết thí điểm </w:t>
      </w:r>
      <w:r w:rsidR="00B4729D" w:rsidRPr="00820E9C">
        <w:rPr>
          <w:szCs w:val="28"/>
          <w:bdr w:val="none" w:sz="0" w:space="0" w:color="auto" w:frame="1"/>
        </w:rPr>
        <w:t xml:space="preserve">cơ chế, </w:t>
      </w:r>
      <w:r w:rsidRPr="00820E9C">
        <w:rPr>
          <w:szCs w:val="28"/>
          <w:bdr w:val="none" w:sz="0" w:space="0" w:color="auto" w:frame="1"/>
        </w:rPr>
        <w:t>chính sách</w:t>
      </w:r>
      <w:r w:rsidR="00B4729D" w:rsidRPr="00820E9C">
        <w:rPr>
          <w:szCs w:val="28"/>
          <w:bdr w:val="none" w:sz="0" w:space="0" w:color="auto" w:frame="1"/>
        </w:rPr>
        <w:t xml:space="preserve"> nói trên</w:t>
      </w:r>
      <w:r w:rsidRPr="00820E9C">
        <w:rPr>
          <w:szCs w:val="28"/>
          <w:bdr w:val="none" w:sz="0" w:space="0" w:color="auto" w:frame="1"/>
        </w:rPr>
        <w:t xml:space="preserve"> là có cơ sở pháp lý.</w:t>
      </w:r>
    </w:p>
    <w:p w14:paraId="53D87065" w14:textId="3D2B5067" w:rsidR="00E33D79" w:rsidRPr="00820E9C" w:rsidRDefault="00FA6671">
      <w:pPr>
        <w:widowControl w:val="0"/>
        <w:shd w:val="clear" w:color="auto" w:fill="FFFFFF"/>
        <w:spacing w:before="120" w:after="120" w:line="240" w:lineRule="auto"/>
        <w:ind w:firstLine="567"/>
        <w:textAlignment w:val="baseline"/>
        <w:rPr>
          <w:rFonts w:eastAsia="MS Mincho"/>
          <w:szCs w:val="28"/>
          <w:lang w:val="pt-BR" w:eastAsia="ja-JP"/>
        </w:rPr>
      </w:pPr>
      <w:r w:rsidRPr="00820E9C">
        <w:rPr>
          <w:rFonts w:eastAsia="Times New Roman"/>
          <w:i/>
          <w:szCs w:val="28"/>
          <w:lang w:eastAsia="vi-VN"/>
        </w:rPr>
        <w:t>Về quan điểm ban hành,</w:t>
      </w:r>
      <w:r w:rsidRPr="00820E9C">
        <w:rPr>
          <w:rFonts w:eastAsia="Times New Roman"/>
          <w:szCs w:val="28"/>
          <w:lang w:eastAsia="vi-VN"/>
        </w:rPr>
        <w:t xml:space="preserve"> ngoài những nội dung đã nêu trong Tờ trình</w:t>
      </w:r>
      <w:r w:rsidR="00D0705A" w:rsidRPr="00820E9C">
        <w:rPr>
          <w:rFonts w:eastAsia="Times New Roman"/>
          <w:szCs w:val="28"/>
          <w:lang w:eastAsia="vi-VN"/>
        </w:rPr>
        <w:t xml:space="preserve"> của Chính phủ</w:t>
      </w:r>
      <w:r w:rsidRPr="00820E9C">
        <w:rPr>
          <w:rFonts w:eastAsia="Times New Roman"/>
          <w:szCs w:val="28"/>
          <w:lang w:eastAsia="vi-VN"/>
        </w:rPr>
        <w:t xml:space="preserve">, </w:t>
      </w:r>
      <w:r w:rsidRPr="00820E9C">
        <w:rPr>
          <w:szCs w:val="28"/>
        </w:rPr>
        <w:t xml:space="preserve">Ủy ban </w:t>
      </w:r>
      <w:proofErr w:type="gramStart"/>
      <w:r w:rsidRPr="00820E9C">
        <w:rPr>
          <w:szCs w:val="28"/>
        </w:rPr>
        <w:t>KH,CN</w:t>
      </w:r>
      <w:proofErr w:type="gramEnd"/>
      <w:r w:rsidRPr="00820E9C">
        <w:rPr>
          <w:szCs w:val="28"/>
        </w:rPr>
        <w:t>&amp;MT</w:t>
      </w:r>
      <w:r w:rsidRPr="00820E9C">
        <w:rPr>
          <w:rFonts w:eastAsia="Times New Roman"/>
          <w:szCs w:val="28"/>
          <w:lang w:eastAsia="vi-VN"/>
        </w:rPr>
        <w:t xml:space="preserve"> nhận thấy việc ban hành các </w:t>
      </w:r>
      <w:r w:rsidRPr="00820E9C">
        <w:rPr>
          <w:rFonts w:eastAsia="Times New Roman"/>
          <w:i/>
          <w:iCs/>
          <w:szCs w:val="28"/>
          <w:lang w:eastAsia="vi-VN"/>
        </w:rPr>
        <w:t>chính sách</w:t>
      </w:r>
      <w:r w:rsidRPr="00820E9C">
        <w:rPr>
          <w:rFonts w:eastAsia="Times New Roman"/>
          <w:szCs w:val="28"/>
          <w:lang w:eastAsia="vi-VN"/>
        </w:rPr>
        <w:t xml:space="preserve"> </w:t>
      </w:r>
      <w:r w:rsidRPr="00820E9C">
        <w:rPr>
          <w:rFonts w:eastAsia="Times New Roman"/>
          <w:i/>
          <w:szCs w:val="28"/>
          <w:lang w:eastAsia="vi-VN"/>
        </w:rPr>
        <w:t>thí điểm</w:t>
      </w:r>
      <w:r w:rsidRPr="00820E9C">
        <w:rPr>
          <w:rFonts w:eastAsia="Times New Roman"/>
          <w:szCs w:val="28"/>
          <w:lang w:eastAsia="vi-VN"/>
        </w:rPr>
        <w:t xml:space="preserve"> trong dự thảo Nghị quyết cần dựa trên </w:t>
      </w:r>
      <w:r w:rsidRPr="00820E9C">
        <w:rPr>
          <w:rFonts w:eastAsia="MS Mincho"/>
          <w:szCs w:val="28"/>
          <w:lang w:val="pt-BR" w:eastAsia="ja-JP"/>
        </w:rPr>
        <w:t xml:space="preserve">một số </w:t>
      </w:r>
      <w:r w:rsidR="00AB65A4" w:rsidRPr="00820E9C">
        <w:rPr>
          <w:rFonts w:eastAsia="MS Mincho"/>
          <w:szCs w:val="28"/>
          <w:lang w:val="pt-BR" w:eastAsia="ja-JP"/>
        </w:rPr>
        <w:t xml:space="preserve">quan điểm chủ yếu như </w:t>
      </w:r>
      <w:r w:rsidRPr="00820E9C">
        <w:rPr>
          <w:rFonts w:eastAsia="MS Mincho"/>
          <w:szCs w:val="28"/>
          <w:lang w:val="pt-BR" w:eastAsia="ja-JP"/>
        </w:rPr>
        <w:t xml:space="preserve">sau: </w:t>
      </w:r>
    </w:p>
    <w:p w14:paraId="4B0332B3" w14:textId="4DED2867" w:rsidR="00E33D79" w:rsidRPr="00820E9C" w:rsidRDefault="00FA6671">
      <w:pPr>
        <w:widowControl w:val="0"/>
        <w:shd w:val="clear" w:color="auto" w:fill="FFFFFF"/>
        <w:spacing w:before="120" w:after="120" w:line="240" w:lineRule="auto"/>
        <w:ind w:firstLine="567"/>
        <w:textAlignment w:val="baseline"/>
      </w:pPr>
      <w:r w:rsidRPr="00820E9C">
        <w:rPr>
          <w:rFonts w:eastAsia="MS Mincho"/>
          <w:bCs/>
          <w:i/>
          <w:iCs/>
          <w:szCs w:val="28"/>
          <w:lang w:val="pt-BR" w:eastAsia="ja-JP"/>
        </w:rPr>
        <w:t>(i)</w:t>
      </w:r>
      <w:r w:rsidRPr="00820E9C">
        <w:rPr>
          <w:rFonts w:eastAsia="MS Mincho"/>
          <w:szCs w:val="28"/>
          <w:lang w:val="pt-BR" w:eastAsia="ja-JP"/>
        </w:rPr>
        <w:t xml:space="preserve"> </w:t>
      </w:r>
      <w:r w:rsidR="00E33D79" w:rsidRPr="00820E9C">
        <w:rPr>
          <w:rFonts w:eastAsia="MS Mincho"/>
          <w:szCs w:val="28"/>
          <w:lang w:val="pt-BR" w:eastAsia="ja-JP"/>
        </w:rPr>
        <w:t>T</w:t>
      </w:r>
      <w:r w:rsidRPr="00820E9C">
        <w:rPr>
          <w:rFonts w:eastAsia="MS Mincho"/>
          <w:szCs w:val="28"/>
          <w:lang w:val="pt-BR" w:eastAsia="ja-JP"/>
        </w:rPr>
        <w:t xml:space="preserve">hể chế hóa những vấn đề cấp bách được nêu trong </w:t>
      </w:r>
      <w:r w:rsidR="00153EE7" w:rsidRPr="00820E9C">
        <w:rPr>
          <w:szCs w:val="28"/>
        </w:rPr>
        <w:t>Nghị quyết số 57-NQ/TW</w:t>
      </w:r>
      <w:r w:rsidRPr="00820E9C">
        <w:t xml:space="preserve">; </w:t>
      </w:r>
    </w:p>
    <w:p w14:paraId="6B861494" w14:textId="3B370C06" w:rsidR="00E33D79" w:rsidRPr="00820E9C" w:rsidRDefault="00FA6671">
      <w:pPr>
        <w:widowControl w:val="0"/>
        <w:shd w:val="clear" w:color="auto" w:fill="FFFFFF"/>
        <w:spacing w:before="120" w:after="120" w:line="240" w:lineRule="auto"/>
        <w:ind w:firstLine="567"/>
        <w:textAlignment w:val="baseline"/>
        <w:rPr>
          <w:b/>
          <w:bCs/>
        </w:rPr>
      </w:pPr>
      <w:r w:rsidRPr="00820E9C">
        <w:rPr>
          <w:bCs/>
          <w:i/>
          <w:iCs/>
        </w:rPr>
        <w:t>(ii)</w:t>
      </w:r>
      <w:r w:rsidRPr="00820E9C">
        <w:rPr>
          <w:bCs/>
        </w:rPr>
        <w:t xml:space="preserve"> </w:t>
      </w:r>
      <w:r w:rsidR="00E33D79" w:rsidRPr="00820E9C">
        <w:rPr>
          <w:bCs/>
        </w:rPr>
        <w:t>Đ</w:t>
      </w:r>
      <w:r w:rsidRPr="00820E9C">
        <w:rPr>
          <w:bCs/>
        </w:rPr>
        <w:t xml:space="preserve">ã </w:t>
      </w:r>
      <w:r w:rsidR="00244933" w:rsidRPr="00820E9C">
        <w:rPr>
          <w:bCs/>
        </w:rPr>
        <w:t>chín</w:t>
      </w:r>
      <w:r w:rsidRPr="00820E9C">
        <w:rPr>
          <w:bCs/>
        </w:rPr>
        <w:t>, đã</w:t>
      </w:r>
      <w:r w:rsidR="00244933" w:rsidRPr="00820E9C">
        <w:rPr>
          <w:bCs/>
        </w:rPr>
        <w:t xml:space="preserve"> rõ</w:t>
      </w:r>
      <w:r w:rsidRPr="00820E9C">
        <w:rPr>
          <w:bCs/>
        </w:rPr>
        <w:t xml:space="preserve">, </w:t>
      </w:r>
      <w:r w:rsidRPr="00820E9C">
        <w:t xml:space="preserve">có tính khả thi, </w:t>
      </w:r>
      <w:r w:rsidR="007872AF" w:rsidRPr="00820E9C">
        <w:t>hạn chế văn bản</w:t>
      </w:r>
      <w:r w:rsidRPr="00820E9C">
        <w:t xml:space="preserve"> hướng dẫn để</w:t>
      </w:r>
      <w:r w:rsidR="007872AF" w:rsidRPr="00820E9C">
        <w:t xml:space="preserve"> thi hành được ngay</w:t>
      </w:r>
      <w:r w:rsidRPr="00820E9C">
        <w:t xml:space="preserve">; </w:t>
      </w:r>
      <w:r w:rsidRPr="00820E9C">
        <w:rPr>
          <w:rFonts w:eastAsia="MS Mincho"/>
          <w:szCs w:val="28"/>
          <w:lang w:val="pt-BR" w:eastAsia="ja-JP"/>
        </w:rPr>
        <w:t xml:space="preserve">những chính sách chưa thực sự cấp bách, cần nghiên cứu đánh giá thêm, cần có hướng dẫn chi tiết, cụ thể thì sẽ được xem xét, đưa vào dự thảo Luật Khoa học, </w:t>
      </w:r>
      <w:r w:rsidR="00B06117" w:rsidRPr="00820E9C">
        <w:rPr>
          <w:rFonts w:eastAsia="MS Mincho"/>
          <w:szCs w:val="28"/>
          <w:lang w:val="pt-BR" w:eastAsia="ja-JP"/>
        </w:rPr>
        <w:t>c</w:t>
      </w:r>
      <w:r w:rsidRPr="00820E9C">
        <w:rPr>
          <w:rFonts w:eastAsia="MS Mincho"/>
          <w:szCs w:val="28"/>
          <w:lang w:val="pt-BR" w:eastAsia="ja-JP"/>
        </w:rPr>
        <w:t>ông nghệ và Đổi mới sáng tạo, dự thảo Luật Công nghiệp công nghệ số và các dự thảo luật khác có liên quan</w:t>
      </w:r>
      <w:r w:rsidR="00244933" w:rsidRPr="00820E9C">
        <w:rPr>
          <w:rFonts w:eastAsia="MS Mincho"/>
          <w:szCs w:val="28"/>
          <w:lang w:val="pt-BR" w:eastAsia="ja-JP"/>
        </w:rPr>
        <w:t xml:space="preserve"> sẽ được xem xét</w:t>
      </w:r>
      <w:r w:rsidR="00E476C8" w:rsidRPr="00820E9C">
        <w:rPr>
          <w:rFonts w:eastAsia="MS Mincho"/>
          <w:szCs w:val="28"/>
          <w:lang w:val="pt-BR" w:eastAsia="ja-JP"/>
        </w:rPr>
        <w:t>, sửa đổi trong năm 2025</w:t>
      </w:r>
      <w:r w:rsidRPr="00820E9C">
        <w:t>;</w:t>
      </w:r>
      <w:r w:rsidRPr="00820E9C">
        <w:rPr>
          <w:b/>
          <w:bCs/>
        </w:rPr>
        <w:t xml:space="preserve"> </w:t>
      </w:r>
    </w:p>
    <w:p w14:paraId="001C3D9C" w14:textId="1C25D668" w:rsidR="00E33D79" w:rsidRPr="00820E9C" w:rsidRDefault="00FA6671">
      <w:pPr>
        <w:widowControl w:val="0"/>
        <w:shd w:val="clear" w:color="auto" w:fill="FFFFFF"/>
        <w:spacing w:before="120" w:after="120" w:line="240" w:lineRule="auto"/>
        <w:ind w:firstLine="567"/>
        <w:textAlignment w:val="baseline"/>
      </w:pPr>
      <w:r w:rsidRPr="00820E9C">
        <w:rPr>
          <w:bCs/>
          <w:i/>
          <w:iCs/>
        </w:rPr>
        <w:t>(iii)</w:t>
      </w:r>
      <w:r w:rsidRPr="00820E9C">
        <w:t xml:space="preserve"> </w:t>
      </w:r>
      <w:r w:rsidR="00E33D79" w:rsidRPr="00820E9C">
        <w:t>V</w:t>
      </w:r>
      <w:r w:rsidRPr="00820E9C">
        <w:t xml:space="preserve">ượt trội, phát huy tác dụng ngay, khơi thông </w:t>
      </w:r>
      <w:r w:rsidR="00E476C8" w:rsidRPr="00820E9C">
        <w:t xml:space="preserve">mọi </w:t>
      </w:r>
      <w:r w:rsidRPr="00820E9C">
        <w:t xml:space="preserve">nguồn lực, có sức lan tỏa, góp phần kịp thời vào tăng trưởng kinh tế của đất nước; </w:t>
      </w:r>
    </w:p>
    <w:p w14:paraId="7E4C7C94" w14:textId="115E4972" w:rsidR="00E33D79" w:rsidRPr="00820E9C" w:rsidRDefault="00FA6671">
      <w:pPr>
        <w:widowControl w:val="0"/>
        <w:shd w:val="clear" w:color="auto" w:fill="FFFFFF"/>
        <w:spacing w:before="120" w:after="120" w:line="240" w:lineRule="auto"/>
        <w:ind w:firstLine="567"/>
        <w:textAlignment w:val="baseline"/>
      </w:pPr>
      <w:r w:rsidRPr="00820E9C">
        <w:rPr>
          <w:bCs/>
          <w:i/>
          <w:iCs/>
        </w:rPr>
        <w:lastRenderedPageBreak/>
        <w:t>(iv)</w:t>
      </w:r>
      <w:r w:rsidRPr="00820E9C">
        <w:t xml:space="preserve"> </w:t>
      </w:r>
      <w:r w:rsidR="00E33D79" w:rsidRPr="00820E9C">
        <w:t>C</w:t>
      </w:r>
      <w:r w:rsidRPr="00820E9C">
        <w:t xml:space="preserve">ó trọng tâm, trọng điểm; là vấn đề thực sự vướng mắc cần khẩn trương tháo gỡ; </w:t>
      </w:r>
      <w:bookmarkStart w:id="2" w:name="diem_b_2_15"/>
      <w:r w:rsidRPr="00820E9C">
        <w:t xml:space="preserve">chưa có luật điều chỉnh hoặc </w:t>
      </w:r>
      <w:r w:rsidR="00950A83" w:rsidRPr="00820E9C">
        <w:t xml:space="preserve">cần quy định </w:t>
      </w:r>
      <w:r w:rsidRPr="00820E9C">
        <w:t>khác với luật hiện hành</w:t>
      </w:r>
      <w:bookmarkEnd w:id="2"/>
      <w:r w:rsidRPr="00820E9C">
        <w:t>;</w:t>
      </w:r>
    </w:p>
    <w:p w14:paraId="5F4E1BCC" w14:textId="6D7A5629" w:rsidR="00FA6671" w:rsidRPr="00820E9C" w:rsidRDefault="00FA6671">
      <w:pPr>
        <w:widowControl w:val="0"/>
        <w:shd w:val="clear" w:color="auto" w:fill="FFFFFF"/>
        <w:spacing w:before="120" w:after="120" w:line="240" w:lineRule="auto"/>
        <w:ind w:firstLine="567"/>
        <w:textAlignment w:val="baseline"/>
      </w:pPr>
      <w:r w:rsidRPr="00820E9C">
        <w:rPr>
          <w:bCs/>
          <w:i/>
        </w:rPr>
        <w:t>(v)</w:t>
      </w:r>
      <w:r w:rsidRPr="00820E9C">
        <w:t xml:space="preserve"> </w:t>
      </w:r>
      <w:r w:rsidR="00E33D79" w:rsidRPr="00820E9C">
        <w:t>Đ</w:t>
      </w:r>
      <w:r w:rsidRPr="00820E9C">
        <w:t>úng thẩm quyền của Quốc hội; thời gian thí điểm rõ ràng, cụ thể.</w:t>
      </w:r>
    </w:p>
    <w:p w14:paraId="51B4190A" w14:textId="61DC8C74" w:rsidR="00C41896" w:rsidRPr="00820E9C" w:rsidRDefault="00157069">
      <w:pPr>
        <w:widowControl w:val="0"/>
        <w:shd w:val="clear" w:color="auto" w:fill="FFFFFF"/>
        <w:spacing w:before="120" w:after="120" w:line="240" w:lineRule="auto"/>
        <w:ind w:firstLine="567"/>
        <w:textAlignment w:val="baseline"/>
      </w:pPr>
      <w:r w:rsidRPr="00820E9C">
        <w:t xml:space="preserve">Ủy ban </w:t>
      </w:r>
      <w:proofErr w:type="gramStart"/>
      <w:r w:rsidRPr="00820E9C">
        <w:t>KH,CN</w:t>
      </w:r>
      <w:proofErr w:type="gramEnd"/>
      <w:r w:rsidRPr="00820E9C">
        <w:t xml:space="preserve">&amp;MT </w:t>
      </w:r>
      <w:r w:rsidR="006C6D36" w:rsidRPr="00820E9C">
        <w:rPr>
          <w:szCs w:val="28"/>
          <w:bdr w:val="none" w:sz="0" w:space="0" w:color="auto" w:frame="1"/>
        </w:rPr>
        <w:t xml:space="preserve">đề nghị Cơ quan chủ trì soạn thảo nghiên cứu, rà soát, hoàn thiện các quy định trong dự thảo Nghị quyết theo </w:t>
      </w:r>
      <w:r w:rsidR="00581312" w:rsidRPr="00820E9C">
        <w:rPr>
          <w:szCs w:val="28"/>
          <w:bdr w:val="none" w:sz="0" w:space="0" w:color="auto" w:frame="1"/>
        </w:rPr>
        <w:t xml:space="preserve">các </w:t>
      </w:r>
      <w:r w:rsidR="000934DB" w:rsidRPr="00820E9C">
        <w:rPr>
          <w:szCs w:val="28"/>
          <w:bdr w:val="none" w:sz="0" w:space="0" w:color="auto" w:frame="1"/>
        </w:rPr>
        <w:t xml:space="preserve">quan điểm </w:t>
      </w:r>
      <w:r w:rsidR="006C6D36" w:rsidRPr="00820E9C">
        <w:rPr>
          <w:szCs w:val="28"/>
          <w:bdr w:val="none" w:sz="0" w:space="0" w:color="auto" w:frame="1"/>
        </w:rPr>
        <w:t>nêu trên</w:t>
      </w:r>
      <w:r w:rsidR="0066299F" w:rsidRPr="00820E9C">
        <w:rPr>
          <w:szCs w:val="28"/>
          <w:bdr w:val="none" w:sz="0" w:space="0" w:color="auto" w:frame="1"/>
        </w:rPr>
        <w:t xml:space="preserve">; đồng </w:t>
      </w:r>
      <w:r w:rsidR="006C6D36" w:rsidRPr="00820E9C">
        <w:rPr>
          <w:szCs w:val="28"/>
          <w:bdr w:val="none" w:sz="0" w:space="0" w:color="auto" w:frame="1"/>
        </w:rPr>
        <w:t>thời</w:t>
      </w:r>
      <w:r w:rsidRPr="00820E9C">
        <w:t xml:space="preserve"> bảo đảm tuân thủ đúng và đầy đủ Quy định 178-QĐ/TW ngày 27/6/2024 của Bộ Chính trị về kiểm soát quyền lực, phòng chống tham nhũng, tiêu cực trong công tác xây dựng pháp luật</w:t>
      </w:r>
      <w:r w:rsidR="007D321C" w:rsidRPr="00820E9C">
        <w:t xml:space="preserve">. </w:t>
      </w:r>
      <w:r w:rsidR="006A6CB4" w:rsidRPr="00820E9C">
        <w:t xml:space="preserve">Bên cạnh đó, đề nghị Chính phủ cần tiếp tục chỉ đạo khẩn trương nghiên cứu, trình Quốc hội sửa đổi toàn diện các luật có liên quan đã nêu trong Nghị quyết số 57-NQ/TW (Luật Khoa học </w:t>
      </w:r>
      <w:r w:rsidR="00A47FBC" w:rsidRPr="00820E9C">
        <w:t xml:space="preserve">và </w:t>
      </w:r>
      <w:r w:rsidR="006A6CB4" w:rsidRPr="00820E9C">
        <w:t>công nghệ, Luật Sở hữu trí tuệ…).</w:t>
      </w:r>
    </w:p>
    <w:p w14:paraId="027B973B" w14:textId="7831E856" w:rsidR="00A25A72" w:rsidRPr="00820E9C" w:rsidRDefault="00A25A72">
      <w:pPr>
        <w:widowControl w:val="0"/>
        <w:spacing w:before="120" w:after="120" w:line="240" w:lineRule="auto"/>
        <w:ind w:firstLine="567"/>
        <w:rPr>
          <w:rFonts w:eastAsia="MS Mincho"/>
          <w:b/>
          <w:szCs w:val="28"/>
          <w:lang w:val="pt-BR" w:eastAsia="ja-JP"/>
        </w:rPr>
      </w:pPr>
      <w:r w:rsidRPr="00820E9C">
        <w:rPr>
          <w:rFonts w:eastAsia="MS Mincho"/>
          <w:b/>
          <w:szCs w:val="28"/>
          <w:lang w:val="pt-BR" w:eastAsia="ja-JP"/>
        </w:rPr>
        <w:t xml:space="preserve">2. Về hồ sơ và thời điểm đề nghị thông qua Nghị quyết </w:t>
      </w:r>
    </w:p>
    <w:p w14:paraId="5A6574F8" w14:textId="77777777" w:rsidR="00A25A72" w:rsidRPr="00820E9C" w:rsidRDefault="00A25A72">
      <w:pPr>
        <w:widowControl w:val="0"/>
        <w:spacing w:before="120" w:after="120" w:line="240" w:lineRule="auto"/>
        <w:ind w:firstLine="567"/>
        <w:rPr>
          <w:rFonts w:eastAsia="MS Mincho"/>
          <w:b/>
          <w:szCs w:val="28"/>
          <w:lang w:val="pt-BR" w:eastAsia="ja-JP"/>
        </w:rPr>
      </w:pPr>
      <w:r w:rsidRPr="00820E9C">
        <w:rPr>
          <w:rFonts w:eastAsia="MS Mincho"/>
          <w:b/>
          <w:i/>
          <w:iCs/>
          <w:szCs w:val="28"/>
          <w:lang w:val="pt-BR" w:eastAsia="ja-JP"/>
        </w:rPr>
        <w:t>2.1.</w:t>
      </w:r>
      <w:r w:rsidRPr="00820E9C">
        <w:rPr>
          <w:rFonts w:eastAsia="MS Mincho"/>
          <w:b/>
          <w:szCs w:val="28"/>
          <w:lang w:val="pt-BR" w:eastAsia="ja-JP"/>
        </w:rPr>
        <w:t>Về hồ sơ dự thảo Nghị quyết</w:t>
      </w:r>
    </w:p>
    <w:p w14:paraId="22B3E8AE" w14:textId="6EC3CE40" w:rsidR="00731252" w:rsidRPr="00820E9C" w:rsidRDefault="00905DBD">
      <w:pPr>
        <w:widowControl w:val="0"/>
        <w:spacing w:before="120" w:after="120" w:line="240" w:lineRule="auto"/>
        <w:ind w:firstLine="567"/>
        <w:rPr>
          <w:noProof/>
          <w:szCs w:val="28"/>
          <w:lang w:val="nl-NL"/>
        </w:rPr>
      </w:pPr>
      <w:r w:rsidRPr="00820E9C">
        <w:rPr>
          <w:szCs w:val="28"/>
          <w:lang w:val="nl-NL"/>
        </w:rPr>
        <w:t>Hồ s</w:t>
      </w:r>
      <w:r w:rsidR="00732091" w:rsidRPr="00820E9C">
        <w:rPr>
          <w:szCs w:val="28"/>
          <w:lang w:val="nl-NL"/>
        </w:rPr>
        <w:t xml:space="preserve">ơ dự thảo Nghị quyết về </w:t>
      </w:r>
      <w:r w:rsidR="00732091" w:rsidRPr="00820E9C">
        <w:rPr>
          <w:i/>
          <w:szCs w:val="28"/>
          <w:lang w:val="nl-NL"/>
        </w:rPr>
        <w:t xml:space="preserve">cơ bản đã </w:t>
      </w:r>
      <w:r w:rsidR="00076E16" w:rsidRPr="00820E9C">
        <w:rPr>
          <w:i/>
          <w:szCs w:val="28"/>
          <w:lang w:val="nl-NL"/>
        </w:rPr>
        <w:t xml:space="preserve">đáp ứng yêu cầu </w:t>
      </w:r>
      <w:r w:rsidR="00076E16" w:rsidRPr="00820E9C">
        <w:rPr>
          <w:szCs w:val="28"/>
          <w:lang w:val="nl-NL"/>
        </w:rPr>
        <w:t xml:space="preserve">của Luật </w:t>
      </w:r>
      <w:r w:rsidR="000F0532" w:rsidRPr="00820E9C">
        <w:rPr>
          <w:szCs w:val="28"/>
          <w:lang w:val="nl-NL"/>
        </w:rPr>
        <w:t>B</w:t>
      </w:r>
      <w:r w:rsidR="00076E16" w:rsidRPr="00820E9C">
        <w:rPr>
          <w:szCs w:val="28"/>
          <w:lang w:val="nl-NL"/>
        </w:rPr>
        <w:t xml:space="preserve">an hành văn bản quy phạm pháp luật. </w:t>
      </w:r>
      <w:r w:rsidR="00E35665" w:rsidRPr="00820E9C">
        <w:rPr>
          <w:szCs w:val="28"/>
          <w:lang w:val="nl-NL"/>
        </w:rPr>
        <w:t xml:space="preserve">Tuy nhiên, </w:t>
      </w:r>
      <w:r w:rsidR="002E2445" w:rsidRPr="00820E9C">
        <w:rPr>
          <w:szCs w:val="28"/>
          <w:lang w:val="nl-NL"/>
        </w:rPr>
        <w:t>n</w:t>
      </w:r>
      <w:r w:rsidR="00DF221D" w:rsidRPr="00820E9C">
        <w:rPr>
          <w:szCs w:val="28"/>
          <w:lang w:val="nl-NL"/>
        </w:rPr>
        <w:t xml:space="preserve">hiều nội dung trong </w:t>
      </w:r>
      <w:r w:rsidR="008B7D59" w:rsidRPr="00820E9C">
        <w:rPr>
          <w:szCs w:val="28"/>
          <w:lang w:val="nl-NL"/>
        </w:rPr>
        <w:t>B</w:t>
      </w:r>
      <w:r w:rsidR="00DF221D" w:rsidRPr="00820E9C">
        <w:rPr>
          <w:szCs w:val="28"/>
          <w:lang w:val="nl-NL"/>
        </w:rPr>
        <w:t xml:space="preserve">áo cáo đánh giá tác động chính sách </w:t>
      </w:r>
      <w:r w:rsidR="000D6E4B" w:rsidRPr="00820E9C">
        <w:rPr>
          <w:i/>
          <w:iCs/>
          <w:szCs w:val="28"/>
          <w:lang w:val="nl-NL"/>
        </w:rPr>
        <w:t>chưa có tính định lượng</w:t>
      </w:r>
      <w:r w:rsidR="000D6E4B" w:rsidRPr="00820E9C">
        <w:rPr>
          <w:szCs w:val="28"/>
          <w:lang w:val="nl-NL"/>
        </w:rPr>
        <w:t xml:space="preserve"> trong khi nhiều chính sách đề xuất thí điểm</w:t>
      </w:r>
      <w:r w:rsidR="00D71305" w:rsidRPr="00820E9C">
        <w:rPr>
          <w:szCs w:val="28"/>
          <w:lang w:val="nl-NL"/>
        </w:rPr>
        <w:t xml:space="preserve"> lại</w:t>
      </w:r>
      <w:r w:rsidR="000D6E4B" w:rsidRPr="00820E9C">
        <w:rPr>
          <w:szCs w:val="28"/>
          <w:lang w:val="nl-NL"/>
        </w:rPr>
        <w:t xml:space="preserve"> </w:t>
      </w:r>
      <w:r w:rsidR="005D4FDF" w:rsidRPr="00820E9C">
        <w:rPr>
          <w:szCs w:val="28"/>
          <w:lang w:val="nl-NL"/>
        </w:rPr>
        <w:t>liên quan đến lĩnh vực tài chính, đầu tư</w:t>
      </w:r>
      <w:r w:rsidR="005D4FDF" w:rsidRPr="00820E9C">
        <w:rPr>
          <w:noProof/>
          <w:szCs w:val="28"/>
          <w:lang w:val="nl-NL"/>
        </w:rPr>
        <w:t>.</w:t>
      </w:r>
      <w:r w:rsidR="00A25A72" w:rsidRPr="00820E9C">
        <w:rPr>
          <w:noProof/>
          <w:szCs w:val="28"/>
          <w:lang w:val="nl-NL"/>
        </w:rPr>
        <w:t xml:space="preserve"> </w:t>
      </w:r>
      <w:r w:rsidR="00E35877" w:rsidRPr="00820E9C">
        <w:rPr>
          <w:noProof/>
          <w:szCs w:val="28"/>
          <w:lang w:val="nl-NL"/>
        </w:rPr>
        <w:t>Đề nghị C</w:t>
      </w:r>
      <w:r w:rsidR="00C01282" w:rsidRPr="00820E9C">
        <w:rPr>
          <w:noProof/>
          <w:szCs w:val="28"/>
          <w:lang w:val="nl-NL"/>
        </w:rPr>
        <w:t>ơ quan chủ trì soạn thảo</w:t>
      </w:r>
      <w:r w:rsidR="00E35877" w:rsidRPr="00820E9C">
        <w:rPr>
          <w:noProof/>
          <w:szCs w:val="28"/>
          <w:lang w:val="nl-NL"/>
        </w:rPr>
        <w:t xml:space="preserve"> khẩn trương bổ sung thông tin. </w:t>
      </w:r>
    </w:p>
    <w:p w14:paraId="276736F4" w14:textId="3B15CB85" w:rsidR="00A25A72" w:rsidRPr="00820E9C" w:rsidRDefault="002D72C8">
      <w:pPr>
        <w:widowControl w:val="0"/>
        <w:spacing w:before="120" w:after="120" w:line="240" w:lineRule="auto"/>
        <w:ind w:firstLine="567"/>
        <w:rPr>
          <w:noProof/>
          <w:szCs w:val="28"/>
          <w:lang w:val="nl-NL"/>
        </w:rPr>
      </w:pPr>
      <w:r w:rsidRPr="00820E9C">
        <w:rPr>
          <w:noProof/>
          <w:szCs w:val="28"/>
          <w:lang w:val="nl-NL"/>
        </w:rPr>
        <w:t xml:space="preserve">Bên cạnh đó, </w:t>
      </w:r>
      <w:r w:rsidR="00252213" w:rsidRPr="00820E9C">
        <w:rPr>
          <w:noProof/>
          <w:szCs w:val="28"/>
          <w:lang w:val="nl-NL"/>
        </w:rPr>
        <w:t xml:space="preserve">việc gửi Hồ sơ </w:t>
      </w:r>
      <w:r w:rsidR="00A25A72" w:rsidRPr="00820E9C">
        <w:rPr>
          <w:noProof/>
          <w:szCs w:val="28"/>
          <w:lang w:val="nl-NL"/>
        </w:rPr>
        <w:t xml:space="preserve">trình </w:t>
      </w:r>
      <w:r w:rsidR="00252213" w:rsidRPr="00820E9C">
        <w:rPr>
          <w:noProof/>
          <w:szCs w:val="28"/>
          <w:lang w:val="nl-NL"/>
        </w:rPr>
        <w:t xml:space="preserve">Quốc hội </w:t>
      </w:r>
      <w:r w:rsidR="00A25A72" w:rsidRPr="00820E9C">
        <w:rPr>
          <w:noProof/>
          <w:szCs w:val="28"/>
          <w:lang w:val="nl-NL"/>
        </w:rPr>
        <w:t xml:space="preserve">rất gấp, </w:t>
      </w:r>
      <w:r w:rsidR="00390037" w:rsidRPr="00820E9C">
        <w:rPr>
          <w:noProof/>
          <w:szCs w:val="28"/>
          <w:lang w:val="nl-NL"/>
        </w:rPr>
        <w:t xml:space="preserve">theo Chương trình Kỳ họp bất thường lần thứ 9, </w:t>
      </w:r>
      <w:r w:rsidR="00A25A72" w:rsidRPr="00820E9C">
        <w:rPr>
          <w:noProof/>
          <w:szCs w:val="28"/>
          <w:lang w:val="nl-NL"/>
        </w:rPr>
        <w:t>ngày</w:t>
      </w:r>
      <w:r w:rsidR="00C23BA1" w:rsidRPr="00820E9C">
        <w:rPr>
          <w:noProof/>
          <w:szCs w:val="28"/>
          <w:lang w:val="nl-NL"/>
        </w:rPr>
        <w:t xml:space="preserve"> </w:t>
      </w:r>
      <w:r w:rsidR="00A25A72" w:rsidRPr="00820E9C">
        <w:rPr>
          <w:noProof/>
          <w:szCs w:val="28"/>
          <w:lang w:val="nl-NL"/>
        </w:rPr>
        <w:t>15/</w:t>
      </w:r>
      <w:r w:rsidR="00E313EC" w:rsidRPr="00820E9C">
        <w:rPr>
          <w:noProof/>
          <w:szCs w:val="28"/>
          <w:lang w:val="nl-NL"/>
        </w:rPr>
        <w:t>0</w:t>
      </w:r>
      <w:r w:rsidR="00A25A72" w:rsidRPr="00820E9C">
        <w:rPr>
          <w:noProof/>
          <w:szCs w:val="28"/>
          <w:lang w:val="nl-NL"/>
        </w:rPr>
        <w:t xml:space="preserve">2/2025 Quốc hội </w:t>
      </w:r>
      <w:r w:rsidR="00E313EC" w:rsidRPr="00820E9C">
        <w:rPr>
          <w:noProof/>
          <w:szCs w:val="28"/>
          <w:lang w:val="nl-NL"/>
        </w:rPr>
        <w:t xml:space="preserve">nghe trình bày Tờ trình của Chính phủ </w:t>
      </w:r>
      <w:r w:rsidR="00A25A72" w:rsidRPr="00820E9C">
        <w:rPr>
          <w:noProof/>
          <w:szCs w:val="28"/>
          <w:lang w:val="nl-NL"/>
        </w:rPr>
        <w:t>về nội dung này nhưng đến</w:t>
      </w:r>
      <w:r w:rsidR="00E313EC" w:rsidRPr="00820E9C">
        <w:rPr>
          <w:noProof/>
          <w:szCs w:val="28"/>
          <w:lang w:val="nl-NL"/>
        </w:rPr>
        <w:t xml:space="preserve"> </w:t>
      </w:r>
      <w:r w:rsidR="00F13970" w:rsidRPr="00820E9C">
        <w:rPr>
          <w:noProof/>
          <w:szCs w:val="28"/>
          <w:lang w:val="nl-NL"/>
        </w:rPr>
        <w:t xml:space="preserve">tối </w:t>
      </w:r>
      <w:r w:rsidR="00F9689D" w:rsidRPr="00820E9C">
        <w:rPr>
          <w:noProof/>
          <w:szCs w:val="28"/>
          <w:lang w:val="nl-NL"/>
        </w:rPr>
        <w:t>ngày</w:t>
      </w:r>
      <w:r w:rsidR="00A25A72" w:rsidRPr="00820E9C">
        <w:rPr>
          <w:noProof/>
          <w:szCs w:val="28"/>
          <w:lang w:val="nl-NL"/>
        </w:rPr>
        <w:t xml:space="preserve"> 1</w:t>
      </w:r>
      <w:r w:rsidR="00F13970" w:rsidRPr="00820E9C">
        <w:rPr>
          <w:noProof/>
          <w:szCs w:val="28"/>
          <w:lang w:val="nl-NL"/>
        </w:rPr>
        <w:t>3</w:t>
      </w:r>
      <w:r w:rsidR="00A25A72" w:rsidRPr="00820E9C">
        <w:rPr>
          <w:noProof/>
          <w:szCs w:val="28"/>
          <w:lang w:val="nl-NL"/>
        </w:rPr>
        <w:t>/</w:t>
      </w:r>
      <w:r w:rsidR="00E313EC" w:rsidRPr="00820E9C">
        <w:rPr>
          <w:noProof/>
          <w:szCs w:val="28"/>
          <w:lang w:val="nl-NL"/>
        </w:rPr>
        <w:t>0</w:t>
      </w:r>
      <w:r w:rsidR="00A25A72" w:rsidRPr="00820E9C">
        <w:rPr>
          <w:noProof/>
          <w:szCs w:val="28"/>
          <w:lang w:val="nl-NL"/>
        </w:rPr>
        <w:t xml:space="preserve">2/2025 </w:t>
      </w:r>
      <w:r w:rsidR="00E313EC" w:rsidRPr="00820E9C">
        <w:rPr>
          <w:noProof/>
          <w:szCs w:val="28"/>
          <w:lang w:val="nl-NL"/>
        </w:rPr>
        <w:t xml:space="preserve">Chính phủ </w:t>
      </w:r>
      <w:r w:rsidR="00A25A72" w:rsidRPr="00820E9C">
        <w:rPr>
          <w:noProof/>
          <w:szCs w:val="28"/>
          <w:lang w:val="nl-NL"/>
        </w:rPr>
        <w:t xml:space="preserve">mới có </w:t>
      </w:r>
      <w:r w:rsidR="00E313EC" w:rsidRPr="00820E9C">
        <w:rPr>
          <w:noProof/>
          <w:szCs w:val="28"/>
          <w:lang w:val="nl-NL"/>
        </w:rPr>
        <w:t xml:space="preserve">hồ sơ </w:t>
      </w:r>
      <w:r w:rsidR="00F13970" w:rsidRPr="00820E9C">
        <w:rPr>
          <w:noProof/>
          <w:szCs w:val="28"/>
          <w:lang w:val="nl-NL"/>
        </w:rPr>
        <w:t>trình</w:t>
      </w:r>
      <w:r w:rsidR="00E313EC" w:rsidRPr="00820E9C">
        <w:rPr>
          <w:noProof/>
          <w:szCs w:val="28"/>
          <w:lang w:val="nl-NL"/>
        </w:rPr>
        <w:t xml:space="preserve"> </w:t>
      </w:r>
      <w:r w:rsidR="00F13970" w:rsidRPr="00820E9C">
        <w:rPr>
          <w:noProof/>
          <w:szCs w:val="28"/>
          <w:lang w:val="nl-NL"/>
        </w:rPr>
        <w:t>Quốc hội</w:t>
      </w:r>
      <w:r w:rsidR="0058206B" w:rsidRPr="00820E9C">
        <w:rPr>
          <w:noProof/>
          <w:szCs w:val="28"/>
          <w:lang w:val="nl-NL"/>
        </w:rPr>
        <w:t xml:space="preserve"> </w:t>
      </w:r>
      <w:r w:rsidR="00E313EC" w:rsidRPr="00820E9C">
        <w:rPr>
          <w:noProof/>
          <w:szCs w:val="28"/>
          <w:lang w:val="nl-NL"/>
        </w:rPr>
        <w:t>gây khó khăn</w:t>
      </w:r>
      <w:r w:rsidR="00EA0829" w:rsidRPr="00820E9C">
        <w:rPr>
          <w:noProof/>
          <w:szCs w:val="28"/>
          <w:lang w:val="nl-NL"/>
        </w:rPr>
        <w:t xml:space="preserve"> cho quá trình</w:t>
      </w:r>
      <w:r w:rsidR="00E313EC" w:rsidRPr="00820E9C">
        <w:rPr>
          <w:noProof/>
          <w:szCs w:val="28"/>
          <w:lang w:val="nl-NL"/>
        </w:rPr>
        <w:t xml:space="preserve"> </w:t>
      </w:r>
      <w:r w:rsidR="00A25A72" w:rsidRPr="00820E9C">
        <w:rPr>
          <w:noProof/>
          <w:szCs w:val="28"/>
          <w:lang w:val="nl-NL"/>
        </w:rPr>
        <w:t>thẩm tra</w:t>
      </w:r>
      <w:r w:rsidR="00806BF6" w:rsidRPr="00820E9C">
        <w:rPr>
          <w:noProof/>
          <w:szCs w:val="28"/>
          <w:lang w:val="nl-NL"/>
        </w:rPr>
        <w:t>, xem xét, cho ý kiến của Quốc hội</w:t>
      </w:r>
      <w:r w:rsidR="00A25A72" w:rsidRPr="00820E9C">
        <w:rPr>
          <w:noProof/>
          <w:szCs w:val="28"/>
          <w:lang w:val="nl-NL"/>
        </w:rPr>
        <w:t xml:space="preserve">. </w:t>
      </w:r>
    </w:p>
    <w:p w14:paraId="3DB3FA18" w14:textId="77777777" w:rsidR="00A25A72" w:rsidRPr="00820E9C" w:rsidRDefault="00A25A72">
      <w:pPr>
        <w:widowControl w:val="0"/>
        <w:spacing w:before="120" w:after="120" w:line="240" w:lineRule="auto"/>
        <w:ind w:firstLine="567"/>
        <w:rPr>
          <w:b/>
          <w:bCs/>
          <w:noProof/>
          <w:szCs w:val="28"/>
          <w:lang w:val="nl-NL"/>
        </w:rPr>
      </w:pPr>
      <w:r w:rsidRPr="00820E9C">
        <w:rPr>
          <w:b/>
          <w:bCs/>
          <w:i/>
          <w:iCs/>
          <w:noProof/>
          <w:szCs w:val="28"/>
          <w:lang w:val="nl-NL"/>
        </w:rPr>
        <w:t xml:space="preserve"> 2.2.</w:t>
      </w:r>
      <w:r w:rsidRPr="00820E9C">
        <w:rPr>
          <w:b/>
          <w:bCs/>
          <w:noProof/>
          <w:szCs w:val="28"/>
          <w:lang w:val="nl-NL"/>
        </w:rPr>
        <w:t xml:space="preserve"> Về thời điểm đề nghị thông qua Nghị quyết</w:t>
      </w:r>
    </w:p>
    <w:p w14:paraId="78447A6A" w14:textId="01814413" w:rsidR="00263743" w:rsidRPr="00820E9C" w:rsidRDefault="00A25A72">
      <w:pPr>
        <w:widowControl w:val="0"/>
        <w:spacing w:before="120" w:after="120" w:line="240" w:lineRule="auto"/>
        <w:ind w:firstLine="567"/>
        <w:rPr>
          <w:rFonts w:eastAsia="MS Mincho"/>
          <w:szCs w:val="28"/>
          <w:lang w:val="pt-BR" w:eastAsia="ja-JP"/>
        </w:rPr>
      </w:pPr>
      <w:r w:rsidRPr="00820E9C">
        <w:rPr>
          <w:noProof/>
          <w:szCs w:val="28"/>
          <w:lang w:val="nl-NL"/>
        </w:rPr>
        <w:t>Ủy ban KH,CN&amp;MT</w:t>
      </w:r>
      <w:r w:rsidR="0083432A" w:rsidRPr="00820E9C">
        <w:rPr>
          <w:noProof/>
          <w:szCs w:val="28"/>
          <w:lang w:val="nl-NL"/>
        </w:rPr>
        <w:t xml:space="preserve"> </w:t>
      </w:r>
      <w:r w:rsidR="0083432A" w:rsidRPr="00820E9C">
        <w:rPr>
          <w:i/>
          <w:iCs/>
          <w:noProof/>
          <w:szCs w:val="28"/>
          <w:lang w:val="nl-NL"/>
        </w:rPr>
        <w:t>tán thành</w:t>
      </w:r>
      <w:r w:rsidR="0083432A" w:rsidRPr="00820E9C">
        <w:rPr>
          <w:noProof/>
          <w:szCs w:val="28"/>
          <w:lang w:val="nl-NL"/>
        </w:rPr>
        <w:t xml:space="preserve"> việc thông qua Nghị quyết tại Kỳ họp bất thường lần thứ 9 </w:t>
      </w:r>
      <w:r w:rsidRPr="00820E9C">
        <w:rPr>
          <w:noProof/>
          <w:szCs w:val="28"/>
          <w:lang w:val="nl-NL"/>
        </w:rPr>
        <w:t xml:space="preserve">để kịp thời thể chế hóa quan điểm </w:t>
      </w:r>
      <w:r w:rsidR="0041204D" w:rsidRPr="00820E9C">
        <w:rPr>
          <w:noProof/>
          <w:szCs w:val="28"/>
          <w:lang w:val="nl-NL"/>
        </w:rPr>
        <w:t xml:space="preserve">đột phá và một số </w:t>
      </w:r>
      <w:r w:rsidR="00E72AA1" w:rsidRPr="00820E9C">
        <w:rPr>
          <w:noProof/>
          <w:szCs w:val="28"/>
          <w:lang w:val="nl-NL"/>
        </w:rPr>
        <w:t xml:space="preserve">nhiệm vụ, giải pháp </w:t>
      </w:r>
      <w:r w:rsidR="0041204D" w:rsidRPr="00820E9C">
        <w:rPr>
          <w:noProof/>
          <w:szCs w:val="28"/>
          <w:lang w:val="nl-NL"/>
        </w:rPr>
        <w:t>cấp bách được</w:t>
      </w:r>
      <w:r w:rsidRPr="00820E9C">
        <w:rPr>
          <w:noProof/>
          <w:szCs w:val="28"/>
          <w:lang w:val="nl-NL"/>
        </w:rPr>
        <w:t xml:space="preserve"> nêu trong Nghị quyết số 57-NQ/TW. </w:t>
      </w:r>
    </w:p>
    <w:p w14:paraId="38679971" w14:textId="061D26F1" w:rsidR="00A25A72" w:rsidRPr="00820E9C" w:rsidRDefault="00A25A72">
      <w:pPr>
        <w:spacing w:before="120" w:after="120" w:line="240" w:lineRule="auto"/>
        <w:ind w:firstLine="720"/>
        <w:rPr>
          <w:b/>
          <w:bCs/>
          <w:szCs w:val="28"/>
          <w:lang w:val="es-ES"/>
        </w:rPr>
      </w:pPr>
      <w:r w:rsidRPr="00820E9C">
        <w:rPr>
          <w:b/>
          <w:bCs/>
          <w:szCs w:val="28"/>
          <w:lang w:val="es-ES"/>
        </w:rPr>
        <w:t>3. Về phạm vi</w:t>
      </w:r>
      <w:r w:rsidR="00C45E28" w:rsidRPr="00820E9C">
        <w:rPr>
          <w:b/>
          <w:bCs/>
          <w:szCs w:val="28"/>
          <w:lang w:val="es-ES"/>
        </w:rPr>
        <w:t xml:space="preserve"> điều chỉnh</w:t>
      </w:r>
      <w:r w:rsidRPr="00820E9C">
        <w:rPr>
          <w:b/>
          <w:bCs/>
          <w:szCs w:val="28"/>
          <w:lang w:val="es-ES"/>
        </w:rPr>
        <w:t xml:space="preserve">, </w:t>
      </w:r>
      <w:r w:rsidR="00DA5164" w:rsidRPr="00820E9C">
        <w:rPr>
          <w:b/>
          <w:bCs/>
          <w:szCs w:val="28"/>
          <w:lang w:val="es-ES"/>
        </w:rPr>
        <w:t xml:space="preserve">đối tượng áp dụng </w:t>
      </w:r>
      <w:r w:rsidR="0008027B" w:rsidRPr="00820E9C">
        <w:rPr>
          <w:b/>
          <w:bCs/>
          <w:szCs w:val="28"/>
          <w:lang w:val="es-ES"/>
        </w:rPr>
        <w:t xml:space="preserve">và </w:t>
      </w:r>
      <w:r w:rsidR="00855610" w:rsidRPr="00820E9C">
        <w:rPr>
          <w:b/>
          <w:bCs/>
          <w:szCs w:val="28"/>
          <w:lang w:val="es-ES"/>
        </w:rPr>
        <w:t>tên gọi</w:t>
      </w:r>
      <w:r w:rsidR="00CE762D" w:rsidRPr="00820E9C">
        <w:rPr>
          <w:b/>
          <w:bCs/>
          <w:szCs w:val="28"/>
          <w:lang w:val="es-ES"/>
        </w:rPr>
        <w:t xml:space="preserve"> </w:t>
      </w:r>
      <w:r w:rsidR="005C7406" w:rsidRPr="00820E9C">
        <w:rPr>
          <w:b/>
          <w:bCs/>
          <w:szCs w:val="28"/>
          <w:lang w:val="es-ES"/>
        </w:rPr>
        <w:t>của Nghị quyết</w:t>
      </w:r>
    </w:p>
    <w:p w14:paraId="115CA395" w14:textId="428C749C" w:rsidR="000E6CE3" w:rsidRPr="00820E9C" w:rsidRDefault="00CE762D">
      <w:pPr>
        <w:pStyle w:val="ListParagraph"/>
        <w:tabs>
          <w:tab w:val="left" w:pos="1134"/>
          <w:tab w:val="left" w:pos="1843"/>
        </w:tabs>
        <w:spacing w:before="120" w:after="120" w:line="240" w:lineRule="auto"/>
        <w:ind w:left="0" w:firstLine="709"/>
        <w:contextualSpacing w:val="0"/>
        <w:outlineLvl w:val="1"/>
        <w:rPr>
          <w:szCs w:val="28"/>
        </w:rPr>
      </w:pPr>
      <w:r w:rsidRPr="00820E9C">
        <w:rPr>
          <w:szCs w:val="28"/>
        </w:rPr>
        <w:t xml:space="preserve">- </w:t>
      </w:r>
      <w:r w:rsidR="00306ED0" w:rsidRPr="00820E9C">
        <w:rPr>
          <w:i/>
          <w:iCs/>
          <w:szCs w:val="28"/>
          <w:lang w:val="es-ES"/>
        </w:rPr>
        <w:t>Về phạm vi điều chỉnh</w:t>
      </w:r>
      <w:r w:rsidR="00306ED0" w:rsidRPr="00820E9C">
        <w:rPr>
          <w:szCs w:val="28"/>
        </w:rPr>
        <w:t xml:space="preserve">, </w:t>
      </w:r>
      <w:r w:rsidR="00A25A72" w:rsidRPr="00820E9C">
        <w:rPr>
          <w:szCs w:val="28"/>
        </w:rPr>
        <w:t xml:space="preserve">Ủy ban </w:t>
      </w:r>
      <w:proofErr w:type="gramStart"/>
      <w:r w:rsidR="00A25A72" w:rsidRPr="00820E9C">
        <w:rPr>
          <w:szCs w:val="28"/>
        </w:rPr>
        <w:t>KH,CN</w:t>
      </w:r>
      <w:proofErr w:type="gramEnd"/>
      <w:r w:rsidR="00A25A72" w:rsidRPr="00820E9C">
        <w:rPr>
          <w:szCs w:val="28"/>
        </w:rPr>
        <w:t xml:space="preserve">&amp;MT </w:t>
      </w:r>
      <w:r w:rsidR="005C76A2" w:rsidRPr="00820E9C">
        <w:rPr>
          <w:i/>
          <w:iCs/>
          <w:szCs w:val="28"/>
        </w:rPr>
        <w:t>cơ bản nhất trí</w:t>
      </w:r>
      <w:r w:rsidR="005C76A2" w:rsidRPr="00820E9C">
        <w:rPr>
          <w:szCs w:val="28"/>
        </w:rPr>
        <w:t xml:space="preserve"> phạm vi điều chỉnh</w:t>
      </w:r>
      <w:r w:rsidR="00C45E28" w:rsidRPr="00820E9C">
        <w:rPr>
          <w:szCs w:val="28"/>
        </w:rPr>
        <w:t xml:space="preserve"> và</w:t>
      </w:r>
      <w:r w:rsidR="005C76A2" w:rsidRPr="00820E9C">
        <w:rPr>
          <w:szCs w:val="28"/>
        </w:rPr>
        <w:t xml:space="preserve"> </w:t>
      </w:r>
      <w:r w:rsidR="00C45E28" w:rsidRPr="00820E9C">
        <w:rPr>
          <w:i/>
          <w:szCs w:val="28"/>
          <w:lang w:val="es-ES"/>
        </w:rPr>
        <w:t>đối tượng áp dụng</w:t>
      </w:r>
      <w:r w:rsidR="00C45E28" w:rsidRPr="00820E9C">
        <w:rPr>
          <w:i/>
          <w:szCs w:val="28"/>
        </w:rPr>
        <w:t xml:space="preserve"> </w:t>
      </w:r>
      <w:r w:rsidR="00C45E28" w:rsidRPr="00820E9C">
        <w:rPr>
          <w:szCs w:val="28"/>
        </w:rPr>
        <w:t xml:space="preserve">trong </w:t>
      </w:r>
      <w:r w:rsidR="005C76A2" w:rsidRPr="00820E9C">
        <w:rPr>
          <w:szCs w:val="28"/>
        </w:rPr>
        <w:t>dự thảo Nghị quyết</w:t>
      </w:r>
      <w:r w:rsidR="00C45E28" w:rsidRPr="00820E9C">
        <w:rPr>
          <w:szCs w:val="28"/>
        </w:rPr>
        <w:t xml:space="preserve">. </w:t>
      </w:r>
    </w:p>
    <w:p w14:paraId="1ECDEE47" w14:textId="264D8F81" w:rsidR="00C84F04" w:rsidRPr="00820E9C" w:rsidRDefault="00E36698" w:rsidP="0082379E">
      <w:pPr>
        <w:pStyle w:val="ListParagraph"/>
        <w:tabs>
          <w:tab w:val="left" w:pos="1134"/>
          <w:tab w:val="left" w:pos="1843"/>
        </w:tabs>
        <w:spacing w:before="120" w:after="120" w:line="240" w:lineRule="auto"/>
        <w:ind w:left="0" w:firstLine="709"/>
        <w:contextualSpacing w:val="0"/>
        <w:outlineLvl w:val="1"/>
      </w:pPr>
      <w:r w:rsidRPr="00820E9C">
        <w:rPr>
          <w:szCs w:val="28"/>
        </w:rPr>
        <w:t>Có ý kiến đ</w:t>
      </w:r>
      <w:r w:rsidR="00A25A72" w:rsidRPr="00820E9C">
        <w:rPr>
          <w:szCs w:val="28"/>
        </w:rPr>
        <w:t>ề nghị</w:t>
      </w:r>
      <w:r w:rsidR="000E6CE3" w:rsidRPr="00820E9C">
        <w:rPr>
          <w:szCs w:val="28"/>
        </w:rPr>
        <w:t xml:space="preserve"> thu hẹp phạm vi điều chỉnh của Nghị quyết, cụ thể chỉ điều chỉnh cơ chế thử nghiệm có kiểm soát đối với một loại hình công nghệ nhất định</w:t>
      </w:r>
      <w:r w:rsidR="005427FC" w:rsidRPr="00820E9C">
        <w:rPr>
          <w:szCs w:val="28"/>
        </w:rPr>
        <w:t>,</w:t>
      </w:r>
      <w:r w:rsidR="000E6CE3" w:rsidRPr="00820E9C">
        <w:rPr>
          <w:szCs w:val="28"/>
        </w:rPr>
        <w:t xml:space="preserve"> không nên quy định chung chung như </w:t>
      </w:r>
      <w:r w:rsidR="005C575C" w:rsidRPr="00820E9C">
        <w:rPr>
          <w:szCs w:val="28"/>
        </w:rPr>
        <w:t xml:space="preserve">Điều 1 </w:t>
      </w:r>
      <w:r w:rsidR="00BA40A8" w:rsidRPr="00820E9C">
        <w:rPr>
          <w:szCs w:val="28"/>
        </w:rPr>
        <w:t>d</w:t>
      </w:r>
      <w:r w:rsidR="005C575C" w:rsidRPr="00820E9C">
        <w:rPr>
          <w:szCs w:val="28"/>
        </w:rPr>
        <w:t>ự thảo</w:t>
      </w:r>
      <w:r w:rsidR="00BA40A8" w:rsidRPr="00820E9C">
        <w:rPr>
          <w:szCs w:val="28"/>
        </w:rPr>
        <w:t xml:space="preserve"> Nghị quyết</w:t>
      </w:r>
      <w:r w:rsidRPr="00820E9C">
        <w:rPr>
          <w:szCs w:val="28"/>
        </w:rPr>
        <w:t xml:space="preserve">; </w:t>
      </w:r>
      <w:r w:rsidR="000D25A9" w:rsidRPr="00820E9C">
        <w:rPr>
          <w:szCs w:val="28"/>
        </w:rPr>
        <w:t xml:space="preserve">đề nghị chỉ nên tập trung vào </w:t>
      </w:r>
      <w:r w:rsidR="000D25A9" w:rsidRPr="00820E9C">
        <w:rPr>
          <w:b/>
          <w:szCs w:val="28"/>
        </w:rPr>
        <w:t>03</w:t>
      </w:r>
      <w:r w:rsidR="000D25A9" w:rsidRPr="00820E9C">
        <w:rPr>
          <w:szCs w:val="28"/>
        </w:rPr>
        <w:t xml:space="preserve"> nội dung: </w:t>
      </w:r>
      <w:r w:rsidR="000D25A9" w:rsidRPr="00820E9C">
        <w:rPr>
          <w:i/>
          <w:szCs w:val="28"/>
        </w:rPr>
        <w:t>nguồn lực</w:t>
      </w:r>
      <w:r w:rsidR="00532AFB" w:rsidRPr="00820E9C">
        <w:rPr>
          <w:i/>
          <w:szCs w:val="28"/>
        </w:rPr>
        <w:t xml:space="preserve"> tài chính</w:t>
      </w:r>
      <w:r w:rsidR="00AF2264" w:rsidRPr="00820E9C">
        <w:rPr>
          <w:i/>
          <w:szCs w:val="28"/>
        </w:rPr>
        <w:t>,</w:t>
      </w:r>
      <w:r w:rsidR="000D25A9" w:rsidRPr="00820E9C">
        <w:rPr>
          <w:i/>
          <w:szCs w:val="28"/>
        </w:rPr>
        <w:t xml:space="preserve"> </w:t>
      </w:r>
      <w:r w:rsidR="003C6826" w:rsidRPr="00820E9C">
        <w:rPr>
          <w:i/>
          <w:szCs w:val="28"/>
        </w:rPr>
        <w:t xml:space="preserve">quy trình, </w:t>
      </w:r>
      <w:r w:rsidR="000D25A9" w:rsidRPr="00820E9C">
        <w:rPr>
          <w:i/>
          <w:szCs w:val="28"/>
        </w:rPr>
        <w:t>thủ tục</w:t>
      </w:r>
      <w:r w:rsidR="00AF2264" w:rsidRPr="00820E9C">
        <w:rPr>
          <w:i/>
          <w:szCs w:val="28"/>
        </w:rPr>
        <w:t xml:space="preserve"> và</w:t>
      </w:r>
      <w:r w:rsidR="000D25A9" w:rsidRPr="00820E9C">
        <w:rPr>
          <w:i/>
          <w:szCs w:val="28"/>
        </w:rPr>
        <w:t xml:space="preserve"> con người</w:t>
      </w:r>
      <w:r w:rsidR="00C84F04" w:rsidRPr="00820E9C">
        <w:rPr>
          <w:szCs w:val="28"/>
        </w:rPr>
        <w:t>; ý kiến khác</w:t>
      </w:r>
      <w:r w:rsidR="00C84F04" w:rsidRPr="00820E9C">
        <w:t xml:space="preserve"> cho rằng, </w:t>
      </w:r>
      <w:r w:rsidR="00C84F04" w:rsidRPr="00820E9C">
        <w:rPr>
          <w:i/>
        </w:rPr>
        <w:t>cơ chế quỹ, thương mại hóa</w:t>
      </w:r>
      <w:r w:rsidR="00C84F04" w:rsidRPr="00820E9C">
        <w:t xml:space="preserve"> và </w:t>
      </w:r>
      <w:r w:rsidR="00C84F04" w:rsidRPr="00820E9C">
        <w:rPr>
          <w:i/>
        </w:rPr>
        <w:t>đầu tư mạo hiểm</w:t>
      </w:r>
      <w:r w:rsidR="00C84F04" w:rsidRPr="00820E9C">
        <w:t xml:space="preserve"> là </w:t>
      </w:r>
      <w:r w:rsidR="00C84F04" w:rsidRPr="00820E9C">
        <w:rPr>
          <w:b/>
        </w:rPr>
        <w:t>03</w:t>
      </w:r>
      <w:r w:rsidR="00C84F04" w:rsidRPr="00820E9C">
        <w:t xml:space="preserve"> nhóm chính sách rất cần thiết phải quy định tại dự thảo Nghị quyết. </w:t>
      </w:r>
    </w:p>
    <w:p w14:paraId="22F450F7" w14:textId="2AB4FF5D" w:rsidR="00C67AE5" w:rsidRPr="00820E9C" w:rsidRDefault="00E95B49">
      <w:pPr>
        <w:pStyle w:val="ListParagraph"/>
        <w:tabs>
          <w:tab w:val="left" w:pos="1134"/>
          <w:tab w:val="left" w:pos="1843"/>
        </w:tabs>
        <w:spacing w:before="120" w:after="120" w:line="240" w:lineRule="auto"/>
        <w:ind w:left="0" w:firstLine="709"/>
        <w:contextualSpacing w:val="0"/>
        <w:outlineLvl w:val="1"/>
        <w:rPr>
          <w:szCs w:val="28"/>
        </w:rPr>
      </w:pPr>
      <w:r w:rsidRPr="00820E9C">
        <w:rPr>
          <w:szCs w:val="28"/>
        </w:rPr>
        <w:t xml:space="preserve">Một số ý </w:t>
      </w:r>
      <w:r w:rsidR="00FD767D" w:rsidRPr="00820E9C">
        <w:rPr>
          <w:szCs w:val="28"/>
        </w:rPr>
        <w:t>kiến</w:t>
      </w:r>
      <w:r w:rsidR="009B1078" w:rsidRPr="00820E9C">
        <w:rPr>
          <w:szCs w:val="28"/>
        </w:rPr>
        <w:t xml:space="preserve"> đề nghị </w:t>
      </w:r>
      <w:r w:rsidR="00532AFB" w:rsidRPr="00820E9C">
        <w:rPr>
          <w:szCs w:val="28"/>
        </w:rPr>
        <w:t xml:space="preserve">cần </w:t>
      </w:r>
      <w:r w:rsidR="00FD767D" w:rsidRPr="00820E9C">
        <w:rPr>
          <w:szCs w:val="28"/>
        </w:rPr>
        <w:t>xác định rõ mục đích và phạm vi điều chỉnh của dự thảo Nghị quyết, làm rõ m</w:t>
      </w:r>
      <w:r w:rsidR="009B1078" w:rsidRPr="00820E9C">
        <w:rPr>
          <w:szCs w:val="28"/>
        </w:rPr>
        <w:t>ố</w:t>
      </w:r>
      <w:r w:rsidR="00FD767D" w:rsidRPr="00820E9C">
        <w:rPr>
          <w:szCs w:val="28"/>
        </w:rPr>
        <w:t xml:space="preserve">i quan hệ với các luật có liên quan, đặc biệt là Luật Công nghiệp quốc phòng, an ninh và động viên công nghiệp để đề xuất các chính </w:t>
      </w:r>
      <w:r w:rsidR="00FD767D" w:rsidRPr="00820E9C">
        <w:rPr>
          <w:szCs w:val="28"/>
        </w:rPr>
        <w:lastRenderedPageBreak/>
        <w:t xml:space="preserve">sách phù hợp trong thời điểm nhất định </w:t>
      </w:r>
      <w:r w:rsidR="00C23BA1" w:rsidRPr="00820E9C">
        <w:rPr>
          <w:szCs w:val="28"/>
        </w:rPr>
        <w:t xml:space="preserve">nhằm </w:t>
      </w:r>
      <w:r w:rsidR="00FD767D" w:rsidRPr="00820E9C">
        <w:rPr>
          <w:szCs w:val="28"/>
        </w:rPr>
        <w:t>tháo gỡ vướng mắc, bất cập trong hoạt động khoa học, công nghệ, đổi mới sáng tạo và chuyển đổi số</w:t>
      </w:r>
      <w:r w:rsidR="002A3057" w:rsidRPr="00820E9C">
        <w:rPr>
          <w:szCs w:val="28"/>
        </w:rPr>
        <w:t xml:space="preserve"> quốc gia</w:t>
      </w:r>
      <w:r w:rsidR="009B1078" w:rsidRPr="00820E9C">
        <w:rPr>
          <w:rStyle w:val="FootnoteReference"/>
          <w:szCs w:val="28"/>
        </w:rPr>
        <w:footnoteReference w:id="4"/>
      </w:r>
      <w:r w:rsidR="00FD767D" w:rsidRPr="00820E9C">
        <w:rPr>
          <w:szCs w:val="28"/>
        </w:rPr>
        <w:t xml:space="preserve">. </w:t>
      </w:r>
    </w:p>
    <w:p w14:paraId="4731F878" w14:textId="55549BF9" w:rsidR="00D4507C" w:rsidRPr="00820E9C" w:rsidRDefault="00D4507C">
      <w:pPr>
        <w:pStyle w:val="ListParagraph"/>
        <w:tabs>
          <w:tab w:val="left" w:pos="1134"/>
          <w:tab w:val="left" w:pos="1843"/>
        </w:tabs>
        <w:spacing w:before="120" w:after="120" w:line="240" w:lineRule="auto"/>
        <w:ind w:left="0" w:firstLine="709"/>
        <w:contextualSpacing w:val="0"/>
        <w:outlineLvl w:val="1"/>
        <w:rPr>
          <w:szCs w:val="28"/>
        </w:rPr>
      </w:pPr>
      <w:r w:rsidRPr="00820E9C">
        <w:rPr>
          <w:kern w:val="36"/>
          <w:szCs w:val="28"/>
        </w:rPr>
        <w:t xml:space="preserve">Có ý kiến đề nghị nghiên cứu bổ sung quy định trực tiếp liên quan đến nhà khoa học là chủ thể chính trong hoạt động KH&amp;CN, cụ thể là cơ chế khuyến khích sáng tạo, mạo hiểm, miễn trừ trách nhiệm, quyền đề xuất các nhiệm vụ KHC&amp;CN. Đây mới là các chính sách đổi mới, đột phá mà các nhà khoa học đang trông đợi. </w:t>
      </w:r>
    </w:p>
    <w:p w14:paraId="46D98990" w14:textId="0AE2A6EC" w:rsidR="009A1A1B" w:rsidRPr="00820E9C" w:rsidRDefault="005B3742">
      <w:pPr>
        <w:pStyle w:val="ListParagraph"/>
        <w:tabs>
          <w:tab w:val="left" w:pos="1134"/>
          <w:tab w:val="left" w:pos="1843"/>
        </w:tabs>
        <w:spacing w:before="120" w:after="120" w:line="240" w:lineRule="auto"/>
        <w:ind w:left="0" w:firstLine="709"/>
        <w:contextualSpacing w:val="0"/>
        <w:outlineLvl w:val="1"/>
        <w:rPr>
          <w:szCs w:val="28"/>
        </w:rPr>
      </w:pPr>
      <w:r w:rsidRPr="00820E9C">
        <w:rPr>
          <w:szCs w:val="28"/>
        </w:rPr>
        <w:t xml:space="preserve">Một số </w:t>
      </w:r>
      <w:r w:rsidR="004E0C4E" w:rsidRPr="00820E9C">
        <w:rPr>
          <w:szCs w:val="28"/>
        </w:rPr>
        <w:t xml:space="preserve">ý kiến đề nghị </w:t>
      </w:r>
      <w:r w:rsidR="00736D66" w:rsidRPr="00820E9C">
        <w:rPr>
          <w:szCs w:val="28"/>
        </w:rPr>
        <w:t>cân nhắc</w:t>
      </w:r>
      <w:r w:rsidR="00C07067" w:rsidRPr="00820E9C">
        <w:rPr>
          <w:szCs w:val="28"/>
        </w:rPr>
        <w:t xml:space="preserve"> bổ sung</w:t>
      </w:r>
      <w:r w:rsidR="00736D66" w:rsidRPr="00820E9C">
        <w:rPr>
          <w:szCs w:val="28"/>
        </w:rPr>
        <w:t xml:space="preserve"> quy định </w:t>
      </w:r>
      <w:r w:rsidR="00C07067" w:rsidRPr="00820E9C">
        <w:rPr>
          <w:szCs w:val="28"/>
        </w:rPr>
        <w:t xml:space="preserve">về việc </w:t>
      </w:r>
      <w:r w:rsidR="00C67AE5" w:rsidRPr="00820E9C">
        <w:rPr>
          <w:szCs w:val="28"/>
        </w:rPr>
        <w:t>huy động, sử dụng nguồn lực ngoài ngân sách nhà nước, ngoài khu vực công phát triển khoa học, công nghệ</w:t>
      </w:r>
      <w:r w:rsidR="000E2337" w:rsidRPr="00820E9C">
        <w:rPr>
          <w:szCs w:val="28"/>
        </w:rPr>
        <w:t>, đổi mới sáng tạo và chuyển đổi số</w:t>
      </w:r>
      <w:r w:rsidR="003D76F9" w:rsidRPr="00820E9C">
        <w:rPr>
          <w:szCs w:val="28"/>
        </w:rPr>
        <w:t xml:space="preserve"> quốc gia</w:t>
      </w:r>
      <w:r w:rsidR="00C67AE5" w:rsidRPr="00820E9C">
        <w:rPr>
          <w:szCs w:val="28"/>
        </w:rPr>
        <w:t>.</w:t>
      </w:r>
    </w:p>
    <w:p w14:paraId="59D64A2F" w14:textId="7C4FB4F2" w:rsidR="009A1A1B" w:rsidRPr="00820E9C" w:rsidRDefault="009A1A1B">
      <w:pPr>
        <w:pStyle w:val="ListParagraph"/>
        <w:tabs>
          <w:tab w:val="left" w:pos="1134"/>
          <w:tab w:val="left" w:pos="1843"/>
        </w:tabs>
        <w:spacing w:before="120" w:after="120" w:line="240" w:lineRule="auto"/>
        <w:ind w:left="0" w:firstLine="709"/>
        <w:contextualSpacing w:val="0"/>
        <w:outlineLvl w:val="1"/>
        <w:rPr>
          <w:kern w:val="36"/>
          <w:szCs w:val="28"/>
        </w:rPr>
      </w:pPr>
      <w:r w:rsidRPr="00820E9C">
        <w:rPr>
          <w:szCs w:val="28"/>
        </w:rPr>
        <w:t xml:space="preserve">Có ý kiến </w:t>
      </w:r>
      <w:r w:rsidRPr="00820E9C">
        <w:rPr>
          <w:kern w:val="36"/>
          <w:szCs w:val="28"/>
        </w:rPr>
        <w:t>đề nghị nghiên cứu, bổ sung các nội dung về đổi mới sáng tạo trong dự thảo Nghị quyết, như: cho phép áp dụng cơ chế tự chủ của trung tâm đổi mới sáng tạo công lập (Điều 4); cho phép áp dụng cơ chế thành lập, điều hành doanh nghiệp từ kết quả khoa học đối với trung tâm đổi mới sáng tạo công lập (Điều 5).</w:t>
      </w:r>
    </w:p>
    <w:p w14:paraId="0F9DA33A" w14:textId="660A2810" w:rsidR="00634672" w:rsidRPr="00820E9C" w:rsidRDefault="00CE762D">
      <w:pPr>
        <w:spacing w:before="120" w:after="120" w:line="240" w:lineRule="auto"/>
        <w:ind w:firstLine="720"/>
        <w:rPr>
          <w:szCs w:val="28"/>
        </w:rPr>
      </w:pPr>
      <w:r w:rsidRPr="00820E9C">
        <w:rPr>
          <w:szCs w:val="28"/>
        </w:rPr>
        <w:t xml:space="preserve">- </w:t>
      </w:r>
      <w:r w:rsidR="00306ED0" w:rsidRPr="00820E9C">
        <w:rPr>
          <w:i/>
          <w:iCs/>
          <w:szCs w:val="28"/>
        </w:rPr>
        <w:t>Về tên gọi của dự thảo Nghị quyết</w:t>
      </w:r>
      <w:r w:rsidR="00306ED0" w:rsidRPr="00820E9C">
        <w:rPr>
          <w:szCs w:val="28"/>
        </w:rPr>
        <w:t>, m</w:t>
      </w:r>
      <w:r w:rsidR="00C41896" w:rsidRPr="00820E9C">
        <w:rPr>
          <w:szCs w:val="28"/>
        </w:rPr>
        <w:t>ột số ý kiến đ</w:t>
      </w:r>
      <w:r w:rsidR="00634672" w:rsidRPr="00820E9C">
        <w:rPr>
          <w:szCs w:val="28"/>
        </w:rPr>
        <w:t xml:space="preserve">ề nghị nghiên cứu </w:t>
      </w:r>
      <w:r w:rsidR="00CA5DD6" w:rsidRPr="00820E9C">
        <w:rPr>
          <w:i/>
          <w:iCs/>
          <w:szCs w:val="28"/>
        </w:rPr>
        <w:t xml:space="preserve">chỉnh sửa </w:t>
      </w:r>
      <w:r w:rsidR="00634672" w:rsidRPr="00820E9C">
        <w:rPr>
          <w:szCs w:val="28"/>
        </w:rPr>
        <w:t xml:space="preserve">tên gọi của dự thảo Nghị quyết để thể hiện rõ </w:t>
      </w:r>
      <w:r w:rsidR="00002B50" w:rsidRPr="00820E9C">
        <w:rPr>
          <w:szCs w:val="28"/>
        </w:rPr>
        <w:t xml:space="preserve">cơ chế, chính sách có </w:t>
      </w:r>
      <w:r w:rsidR="00634672" w:rsidRPr="00820E9C">
        <w:rPr>
          <w:szCs w:val="28"/>
        </w:rPr>
        <w:t xml:space="preserve">tính chất </w:t>
      </w:r>
      <w:r w:rsidR="00634672" w:rsidRPr="00820E9C">
        <w:rPr>
          <w:i/>
          <w:iCs/>
          <w:szCs w:val="28"/>
        </w:rPr>
        <w:t>đột phá,</w:t>
      </w:r>
      <w:r w:rsidR="00002B50" w:rsidRPr="00820E9C">
        <w:rPr>
          <w:i/>
          <w:iCs/>
          <w:szCs w:val="28"/>
        </w:rPr>
        <w:t xml:space="preserve"> đặc thù,</w:t>
      </w:r>
      <w:r w:rsidR="00002B50" w:rsidRPr="00820E9C">
        <w:rPr>
          <w:szCs w:val="28"/>
        </w:rPr>
        <w:t xml:space="preserve"> </w:t>
      </w:r>
      <w:r w:rsidR="00634672" w:rsidRPr="00820E9C">
        <w:rPr>
          <w:szCs w:val="28"/>
        </w:rPr>
        <w:t>kịp thời tháo gỡ những điểm nghẽn về khoa học, công nghệ, đổi mới sáng tạo và chuyển đổi số</w:t>
      </w:r>
      <w:r w:rsidR="00BB0293" w:rsidRPr="00820E9C">
        <w:rPr>
          <w:szCs w:val="28"/>
        </w:rPr>
        <w:t xml:space="preserve"> quốc gia</w:t>
      </w:r>
      <w:r w:rsidR="001C2AD9" w:rsidRPr="00820E9C">
        <w:rPr>
          <w:szCs w:val="28"/>
        </w:rPr>
        <w:t>, bám sát</w:t>
      </w:r>
      <w:r w:rsidR="00634672" w:rsidRPr="00820E9C">
        <w:rPr>
          <w:szCs w:val="28"/>
        </w:rPr>
        <w:t xml:space="preserve"> tinh thần của Nghị quyết số 57-NQ/TW. </w:t>
      </w:r>
    </w:p>
    <w:p w14:paraId="3BA80DED" w14:textId="6A211500" w:rsidR="00042A32" w:rsidRPr="00820E9C" w:rsidRDefault="00042A32">
      <w:pPr>
        <w:spacing w:before="120" w:after="120" w:line="240" w:lineRule="auto"/>
        <w:ind w:firstLine="720"/>
        <w:rPr>
          <w:szCs w:val="28"/>
        </w:rPr>
      </w:pPr>
      <w:r w:rsidRPr="00820E9C">
        <w:rPr>
          <w:szCs w:val="28"/>
        </w:rPr>
        <w:t xml:space="preserve">Ủy ban </w:t>
      </w:r>
      <w:proofErr w:type="gramStart"/>
      <w:r w:rsidRPr="00820E9C">
        <w:rPr>
          <w:szCs w:val="28"/>
        </w:rPr>
        <w:t>KH,CN</w:t>
      </w:r>
      <w:proofErr w:type="gramEnd"/>
      <w:r w:rsidRPr="00820E9C">
        <w:rPr>
          <w:szCs w:val="28"/>
        </w:rPr>
        <w:t>&amp;MT đề nghị Cơ quan chủ trì soạn thảo nghiên cứu các ý kiến nêu trê</w:t>
      </w:r>
      <w:r w:rsidR="003B6E64" w:rsidRPr="00820E9C">
        <w:rPr>
          <w:szCs w:val="28"/>
        </w:rPr>
        <w:t xml:space="preserve">n. </w:t>
      </w:r>
    </w:p>
    <w:p w14:paraId="76FB2983" w14:textId="102B7FE3" w:rsidR="00BE392A" w:rsidRPr="00820E9C" w:rsidRDefault="00155897">
      <w:pPr>
        <w:widowControl w:val="0"/>
        <w:spacing w:before="120" w:after="120" w:line="240" w:lineRule="auto"/>
        <w:ind w:firstLine="709"/>
        <w:rPr>
          <w:b/>
          <w:noProof/>
          <w:szCs w:val="26"/>
        </w:rPr>
      </w:pPr>
      <w:r w:rsidRPr="00820E9C">
        <w:rPr>
          <w:b/>
          <w:noProof/>
          <w:szCs w:val="26"/>
        </w:rPr>
        <w:t xml:space="preserve">II. VỀ </w:t>
      </w:r>
      <w:r w:rsidR="00E3050C" w:rsidRPr="00820E9C">
        <w:rPr>
          <w:b/>
          <w:noProof/>
          <w:szCs w:val="26"/>
        </w:rPr>
        <w:t xml:space="preserve">CÁC </w:t>
      </w:r>
      <w:r w:rsidR="00FB45A4" w:rsidRPr="00820E9C">
        <w:rPr>
          <w:b/>
          <w:noProof/>
          <w:szCs w:val="26"/>
        </w:rPr>
        <w:t xml:space="preserve">CƠ CHẾ, </w:t>
      </w:r>
      <w:r w:rsidRPr="00820E9C">
        <w:rPr>
          <w:b/>
          <w:noProof/>
          <w:szCs w:val="26"/>
        </w:rPr>
        <w:t xml:space="preserve">CHÍNH SÁCH CỤ THỂ </w:t>
      </w:r>
    </w:p>
    <w:p w14:paraId="5B1B2489" w14:textId="122F7F0A" w:rsidR="00DE7F55" w:rsidRPr="00820E9C" w:rsidRDefault="00894449">
      <w:pPr>
        <w:spacing w:before="120" w:after="120" w:line="240" w:lineRule="auto"/>
        <w:ind w:firstLine="720"/>
        <w:rPr>
          <w:b/>
          <w:noProof/>
        </w:rPr>
      </w:pPr>
      <w:r w:rsidRPr="00820E9C">
        <w:rPr>
          <w:b/>
          <w:bCs/>
          <w:szCs w:val="28"/>
        </w:rPr>
        <w:t xml:space="preserve">1. </w:t>
      </w:r>
      <w:r w:rsidR="00DE7F55" w:rsidRPr="00820E9C">
        <w:rPr>
          <w:b/>
          <w:noProof/>
        </w:rPr>
        <w:t>Về một số</w:t>
      </w:r>
      <w:r w:rsidR="00FB45A4" w:rsidRPr="00820E9C">
        <w:rPr>
          <w:b/>
          <w:noProof/>
        </w:rPr>
        <w:t xml:space="preserve"> cơ chế,</w:t>
      </w:r>
      <w:r w:rsidR="00DE7F55" w:rsidRPr="00820E9C">
        <w:rPr>
          <w:b/>
          <w:noProof/>
        </w:rPr>
        <w:t xml:space="preserve"> chính sách </w:t>
      </w:r>
      <w:r w:rsidR="00DE1F0B" w:rsidRPr="00820E9C">
        <w:rPr>
          <w:b/>
          <w:noProof/>
        </w:rPr>
        <w:t>trong hoạt động khoa học, công nghệ và đổi mới sáng tạo</w:t>
      </w:r>
    </w:p>
    <w:p w14:paraId="43295489" w14:textId="5C8EBB7C" w:rsidR="003B6E64" w:rsidRPr="00820E9C" w:rsidRDefault="003B6E64">
      <w:pPr>
        <w:spacing w:before="120" w:after="120" w:line="240" w:lineRule="auto"/>
        <w:ind w:firstLine="720"/>
        <w:rPr>
          <w:b/>
          <w:noProof/>
        </w:rPr>
      </w:pPr>
      <w:r w:rsidRPr="00820E9C">
        <w:rPr>
          <w:i/>
          <w:iCs/>
          <w:szCs w:val="28"/>
        </w:rPr>
        <w:t xml:space="preserve">Về cơ bản, Ủy ban </w:t>
      </w:r>
      <w:proofErr w:type="gramStart"/>
      <w:r w:rsidRPr="00820E9C">
        <w:rPr>
          <w:i/>
          <w:iCs/>
          <w:szCs w:val="28"/>
        </w:rPr>
        <w:t>KH,CN</w:t>
      </w:r>
      <w:proofErr w:type="gramEnd"/>
      <w:r w:rsidRPr="00820E9C">
        <w:rPr>
          <w:i/>
          <w:iCs/>
          <w:szCs w:val="28"/>
        </w:rPr>
        <w:t xml:space="preserve">&amp;MT </w:t>
      </w:r>
      <w:r w:rsidR="00BB1D70" w:rsidRPr="00820E9C">
        <w:rPr>
          <w:i/>
          <w:iCs/>
          <w:szCs w:val="28"/>
        </w:rPr>
        <w:t xml:space="preserve">nhất </w:t>
      </w:r>
      <w:r w:rsidRPr="00820E9C">
        <w:rPr>
          <w:i/>
          <w:iCs/>
          <w:szCs w:val="28"/>
        </w:rPr>
        <w:t>trí</w:t>
      </w:r>
      <w:r w:rsidRPr="00820E9C">
        <w:rPr>
          <w:szCs w:val="28"/>
        </w:rPr>
        <w:t xml:space="preserve"> với các cơ chế, chính sách </w:t>
      </w:r>
      <w:r w:rsidR="00BB1D70" w:rsidRPr="00820E9C">
        <w:rPr>
          <w:szCs w:val="28"/>
        </w:rPr>
        <w:t>trong dự thảo Nghị quyết về vấn đề này</w:t>
      </w:r>
      <w:r w:rsidRPr="00820E9C">
        <w:rPr>
          <w:szCs w:val="28"/>
        </w:rPr>
        <w:t>, tuy nhiên, đề</w:t>
      </w:r>
      <w:r w:rsidR="00BB1D70" w:rsidRPr="00820E9C">
        <w:rPr>
          <w:szCs w:val="28"/>
        </w:rPr>
        <w:t xml:space="preserve"> nghị </w:t>
      </w:r>
      <w:r w:rsidR="00DD3314" w:rsidRPr="00820E9C">
        <w:rPr>
          <w:szCs w:val="28"/>
        </w:rPr>
        <w:t xml:space="preserve">Cơ quan chủ trì soạn thảo </w:t>
      </w:r>
      <w:r w:rsidR="00BB1D70" w:rsidRPr="00820E9C">
        <w:rPr>
          <w:szCs w:val="28"/>
        </w:rPr>
        <w:t xml:space="preserve">nghiên cứu, tiếp thu, giải trình, làm rõ một số vấn đề sau đây: </w:t>
      </w:r>
    </w:p>
    <w:p w14:paraId="4484D7F0" w14:textId="25FAFB6E" w:rsidR="00E43BCD" w:rsidRPr="00820E9C" w:rsidRDefault="00C50AB4">
      <w:pPr>
        <w:tabs>
          <w:tab w:val="left" w:pos="142"/>
        </w:tabs>
        <w:spacing w:before="120" w:after="120" w:line="240" w:lineRule="auto"/>
        <w:outlineLvl w:val="1"/>
        <w:rPr>
          <w:lang w:val="fr-FR"/>
        </w:rPr>
      </w:pPr>
      <w:r w:rsidRPr="00820E9C">
        <w:rPr>
          <w:b/>
          <w:bCs/>
          <w:i/>
          <w:iCs/>
          <w:szCs w:val="28"/>
        </w:rPr>
        <w:tab/>
      </w:r>
      <w:r w:rsidRPr="00820E9C">
        <w:rPr>
          <w:b/>
          <w:bCs/>
          <w:i/>
          <w:iCs/>
          <w:szCs w:val="28"/>
        </w:rPr>
        <w:tab/>
      </w:r>
      <w:r w:rsidR="00FD2C78" w:rsidRPr="00820E9C">
        <w:rPr>
          <w:b/>
          <w:bCs/>
          <w:i/>
          <w:iCs/>
          <w:szCs w:val="28"/>
        </w:rPr>
        <w:t>1.</w:t>
      </w:r>
      <w:r w:rsidR="00E96403" w:rsidRPr="00820E9C">
        <w:rPr>
          <w:b/>
          <w:bCs/>
          <w:i/>
          <w:iCs/>
          <w:szCs w:val="28"/>
        </w:rPr>
        <w:t>1</w:t>
      </w:r>
      <w:r w:rsidR="00FD2C78" w:rsidRPr="00820E9C">
        <w:rPr>
          <w:b/>
          <w:bCs/>
          <w:i/>
          <w:iCs/>
          <w:szCs w:val="28"/>
        </w:rPr>
        <w:t>.</w:t>
      </w:r>
      <w:r w:rsidR="00FD2C78" w:rsidRPr="00820E9C">
        <w:rPr>
          <w:i/>
          <w:iCs/>
          <w:szCs w:val="28"/>
        </w:rPr>
        <w:t xml:space="preserve"> </w:t>
      </w:r>
      <w:r w:rsidR="00474B4D" w:rsidRPr="00820E9C">
        <w:rPr>
          <w:i/>
          <w:iCs/>
          <w:szCs w:val="28"/>
        </w:rPr>
        <w:t>Về c</w:t>
      </w:r>
      <w:r w:rsidR="004B54D6" w:rsidRPr="00820E9C">
        <w:rPr>
          <w:bCs/>
          <w:i/>
          <w:iCs/>
          <w:noProof/>
        </w:rPr>
        <w:t>ơ chế tự chủ của tổ chức khoa học và công nghệ công lập</w:t>
      </w:r>
      <w:r w:rsidR="004B54D6" w:rsidRPr="00820E9C">
        <w:rPr>
          <w:b/>
          <w:i/>
          <w:iCs/>
          <w:noProof/>
        </w:rPr>
        <w:t xml:space="preserve"> </w:t>
      </w:r>
      <w:r w:rsidR="004B54D6" w:rsidRPr="00820E9C">
        <w:rPr>
          <w:bCs/>
          <w:i/>
          <w:iCs/>
          <w:noProof/>
        </w:rPr>
        <w:t>(Điều 4)</w:t>
      </w:r>
      <w:r w:rsidR="001F14B5" w:rsidRPr="00820E9C">
        <w:rPr>
          <w:bCs/>
          <w:noProof/>
        </w:rPr>
        <w:t>,</w:t>
      </w:r>
      <w:r w:rsidR="001F14B5" w:rsidRPr="00820E9C">
        <w:rPr>
          <w:b/>
          <w:noProof/>
        </w:rPr>
        <w:t xml:space="preserve"> </w:t>
      </w:r>
      <w:r w:rsidR="00B71D27" w:rsidRPr="00820E9C">
        <w:rPr>
          <w:szCs w:val="28"/>
        </w:rPr>
        <w:t>đ</w:t>
      </w:r>
      <w:r w:rsidR="001911C1" w:rsidRPr="00820E9C">
        <w:rPr>
          <w:szCs w:val="28"/>
        </w:rPr>
        <w:t xml:space="preserve">ề nghị </w:t>
      </w:r>
      <w:r w:rsidR="00B71D27" w:rsidRPr="00820E9C">
        <w:rPr>
          <w:szCs w:val="28"/>
        </w:rPr>
        <w:t xml:space="preserve">làm rõ </w:t>
      </w:r>
      <w:r w:rsidR="00BC2EF8" w:rsidRPr="00820E9C">
        <w:rPr>
          <w:szCs w:val="28"/>
        </w:rPr>
        <w:t xml:space="preserve">nội hàm của quy định </w:t>
      </w:r>
      <w:r w:rsidR="004C67E8" w:rsidRPr="00820E9C">
        <w:rPr>
          <w:i/>
          <w:iCs/>
          <w:szCs w:val="28"/>
        </w:rPr>
        <w:t>“</w:t>
      </w:r>
      <w:r w:rsidR="004C67E8" w:rsidRPr="00820E9C">
        <w:rPr>
          <w:i/>
          <w:iCs/>
          <w:szCs w:val="28"/>
          <w:lang w:val="vi-VN"/>
        </w:rPr>
        <w:t>được giao quyền tự chủ, tự chịu trách nhiệm ở mức độ cao nhất</w:t>
      </w:r>
      <w:r w:rsidR="004C67E8" w:rsidRPr="00820E9C">
        <w:rPr>
          <w:i/>
          <w:iCs/>
          <w:szCs w:val="28"/>
        </w:rPr>
        <w:t>”</w:t>
      </w:r>
      <w:r w:rsidR="005D6CED" w:rsidRPr="00820E9C">
        <w:rPr>
          <w:i/>
          <w:iCs/>
          <w:szCs w:val="28"/>
        </w:rPr>
        <w:t xml:space="preserve"> </w:t>
      </w:r>
      <w:r w:rsidR="005D6CED" w:rsidRPr="00820E9C">
        <w:rPr>
          <w:szCs w:val="28"/>
        </w:rPr>
        <w:t>đối với một</w:t>
      </w:r>
      <w:r w:rsidR="00DD2583" w:rsidRPr="00820E9C">
        <w:rPr>
          <w:szCs w:val="28"/>
        </w:rPr>
        <w:t>, một số hay toàn bộ các nội dung được giao tự chủ, tự chịu trách nhiệm</w:t>
      </w:r>
      <w:r w:rsidR="001069AE" w:rsidRPr="00820E9C">
        <w:rPr>
          <w:szCs w:val="28"/>
        </w:rPr>
        <w:t xml:space="preserve"> </w:t>
      </w:r>
      <w:r w:rsidR="005E3088" w:rsidRPr="00820E9C">
        <w:rPr>
          <w:szCs w:val="28"/>
        </w:rPr>
        <w:t xml:space="preserve">để bảo đảm cách hiểu thống nhất trong triển khai thực hiện. </w:t>
      </w:r>
    </w:p>
    <w:p w14:paraId="2ACB691E" w14:textId="2DC4ACB4" w:rsidR="00117928" w:rsidRPr="00820E9C" w:rsidRDefault="00E43BCD" w:rsidP="0082379E">
      <w:pPr>
        <w:spacing w:before="120" w:after="120" w:line="240" w:lineRule="auto"/>
        <w:outlineLvl w:val="1"/>
        <w:rPr>
          <w:lang w:val="fr-FR"/>
        </w:rPr>
      </w:pPr>
      <w:r w:rsidRPr="00820E9C">
        <w:rPr>
          <w:lang w:val="fr-FR"/>
        </w:rPr>
        <w:tab/>
        <w:t xml:space="preserve">Một </w:t>
      </w:r>
      <w:proofErr w:type="gramStart"/>
      <w:r w:rsidRPr="00820E9C">
        <w:rPr>
          <w:lang w:val="fr-FR"/>
        </w:rPr>
        <w:t>số</w:t>
      </w:r>
      <w:r w:rsidR="00117928" w:rsidRPr="00820E9C">
        <w:rPr>
          <w:lang w:val="fr-FR"/>
        </w:rPr>
        <w:t xml:space="preserve">  ý</w:t>
      </w:r>
      <w:proofErr w:type="gramEnd"/>
      <w:r w:rsidR="00117928" w:rsidRPr="00820E9C">
        <w:rPr>
          <w:lang w:val="fr-FR"/>
        </w:rPr>
        <w:t xml:space="preserve"> kiến cho rằng, cơ chế tự chủ về tài chính của đơn vị sự nghiệp công lập đang được quy định tại Nghị định số 60/2021/NĐ-CP ngày 21/6/2021 của Chính phủ, mức độ tự chủ tài chính của đơn vị sự nghiệp công lập là căn cứ quan trọng để xác định mức độ tự chủ về tổ chức bộ máy.</w:t>
      </w:r>
      <w:r w:rsidR="00513941" w:rsidRPr="00820E9C">
        <w:rPr>
          <w:lang w:val="fr-FR"/>
        </w:rPr>
        <w:t xml:space="preserve"> </w:t>
      </w:r>
      <w:r w:rsidR="00D51947" w:rsidRPr="00820E9C">
        <w:rPr>
          <w:lang w:val="fr-FR"/>
        </w:rPr>
        <w:t>Do đó</w:t>
      </w:r>
      <w:r w:rsidR="00117928" w:rsidRPr="00820E9C">
        <w:rPr>
          <w:lang w:val="fr-FR"/>
        </w:rPr>
        <w:t xml:space="preserve">, </w:t>
      </w:r>
      <w:r w:rsidR="00D51947" w:rsidRPr="00820E9C">
        <w:rPr>
          <w:lang w:val="fr-FR"/>
        </w:rPr>
        <w:t xml:space="preserve">không cần quy định trong dự thảo Nghị quyết vì </w:t>
      </w:r>
      <w:r w:rsidR="00513941" w:rsidRPr="00820E9C">
        <w:rPr>
          <w:lang w:val="fr-FR"/>
        </w:rPr>
        <w:t xml:space="preserve">nội dung này thuộc thẩm quyền </w:t>
      </w:r>
      <w:r w:rsidR="00117928" w:rsidRPr="00820E9C">
        <w:rPr>
          <w:lang w:val="fr-FR"/>
        </w:rPr>
        <w:t>của Chính phủ.</w:t>
      </w:r>
    </w:p>
    <w:p w14:paraId="0748AEDB" w14:textId="32FC026D" w:rsidR="00462B8C" w:rsidRPr="00820E9C" w:rsidRDefault="00B65CAB">
      <w:pPr>
        <w:tabs>
          <w:tab w:val="left" w:pos="142"/>
        </w:tabs>
        <w:spacing w:before="120" w:after="120" w:line="240" w:lineRule="auto"/>
        <w:outlineLvl w:val="1"/>
        <w:rPr>
          <w:b/>
          <w:bCs/>
          <w:i/>
          <w:iCs/>
        </w:rPr>
      </w:pPr>
      <w:r w:rsidRPr="00820E9C">
        <w:rPr>
          <w:kern w:val="36"/>
          <w:szCs w:val="28"/>
          <w:lang w:val="vi-VN"/>
        </w:rPr>
        <w:lastRenderedPageBreak/>
        <w:tab/>
      </w:r>
      <w:r w:rsidRPr="00820E9C">
        <w:rPr>
          <w:kern w:val="36"/>
          <w:szCs w:val="28"/>
          <w:lang w:val="vi-VN"/>
        </w:rPr>
        <w:tab/>
      </w:r>
      <w:r w:rsidR="00915AE7" w:rsidRPr="00820E9C">
        <w:rPr>
          <w:b/>
          <w:bCs/>
          <w:i/>
          <w:iCs/>
          <w:szCs w:val="28"/>
        </w:rPr>
        <w:t>1.2.</w:t>
      </w:r>
      <w:r w:rsidR="00915AE7" w:rsidRPr="00820E9C">
        <w:rPr>
          <w:i/>
          <w:iCs/>
          <w:szCs w:val="28"/>
        </w:rPr>
        <w:t xml:space="preserve"> </w:t>
      </w:r>
      <w:r w:rsidR="00462B8C" w:rsidRPr="00820E9C">
        <w:rPr>
          <w:i/>
          <w:iCs/>
        </w:rPr>
        <w:t>Về việc thành lập, điều hành doanh nghiệp từ kết quả nghiên cứu khoa học, phát triển công nghệ (Điều 5),</w:t>
      </w:r>
      <w:r w:rsidR="00462B8C" w:rsidRPr="00820E9C">
        <w:t xml:space="preserve"> có ý kiến cho rằng, quy định này có thể phát sinh rủi ro</w:t>
      </w:r>
      <w:r w:rsidR="0025640E" w:rsidRPr="00820E9C">
        <w:t>,</w:t>
      </w:r>
      <w:r w:rsidR="00462B8C" w:rsidRPr="00820E9C">
        <w:t xml:space="preserve"> xung đột lợi ích trong triển khai thực hiện và thiếu cơ chế kiểm soát tài sản công.</w:t>
      </w:r>
      <w:r w:rsidR="00462B8C" w:rsidRPr="00820E9C">
        <w:rPr>
          <w:b/>
          <w:bCs/>
          <w:i/>
          <w:iCs/>
        </w:rPr>
        <w:t xml:space="preserve"> </w:t>
      </w:r>
    </w:p>
    <w:p w14:paraId="245B5555" w14:textId="08F5D609" w:rsidR="000E5B4A" w:rsidRPr="00820E9C" w:rsidRDefault="00462B8C">
      <w:pPr>
        <w:tabs>
          <w:tab w:val="left" w:pos="142"/>
        </w:tabs>
        <w:spacing w:before="120" w:after="120" w:line="240" w:lineRule="auto"/>
        <w:outlineLvl w:val="1"/>
      </w:pPr>
      <w:r w:rsidRPr="00820E9C">
        <w:rPr>
          <w:b/>
          <w:bCs/>
          <w:i/>
          <w:iCs/>
        </w:rPr>
        <w:tab/>
      </w:r>
      <w:r w:rsidRPr="00820E9C">
        <w:rPr>
          <w:b/>
          <w:bCs/>
          <w:i/>
          <w:iCs/>
        </w:rPr>
        <w:tab/>
        <w:t>1.3.</w:t>
      </w:r>
      <w:r w:rsidRPr="00820E9C">
        <w:t xml:space="preserve"> </w:t>
      </w:r>
      <w:r w:rsidR="00B65CAB" w:rsidRPr="00820E9C">
        <w:rPr>
          <w:i/>
          <w:iCs/>
          <w:kern w:val="36"/>
          <w:szCs w:val="28"/>
        </w:rPr>
        <w:t>Về c</w:t>
      </w:r>
      <w:r w:rsidR="00B65CAB" w:rsidRPr="00820E9C">
        <w:rPr>
          <w:i/>
          <w:iCs/>
          <w:kern w:val="36"/>
          <w:szCs w:val="28"/>
          <w:lang w:val="vi-VN"/>
        </w:rPr>
        <w:t>hấp nhận rủi ro trong nghiên cứu khoa học và phát triển công nghệ</w:t>
      </w:r>
      <w:r w:rsidR="00B65CAB" w:rsidRPr="00820E9C">
        <w:rPr>
          <w:i/>
          <w:iCs/>
          <w:szCs w:val="28"/>
        </w:rPr>
        <w:t xml:space="preserve"> (Điều 6</w:t>
      </w:r>
      <w:r w:rsidR="00B65CAB" w:rsidRPr="00820E9C">
        <w:rPr>
          <w:i/>
          <w:iCs/>
          <w:kern w:val="36"/>
          <w:szCs w:val="28"/>
        </w:rPr>
        <w:t xml:space="preserve">), </w:t>
      </w:r>
      <w:r w:rsidR="00B65CAB" w:rsidRPr="00820E9C">
        <w:t xml:space="preserve">đề nghị làm rõ cơ quan nào </w:t>
      </w:r>
      <w:r w:rsidR="00585CAA" w:rsidRPr="00820E9C">
        <w:t>quyết</w:t>
      </w:r>
      <w:r w:rsidR="00B65CAB" w:rsidRPr="00820E9C">
        <w:t xml:space="preserve"> định cho tổ chức, cá nhân hoạt động nghiên cứu khoa học, phát triển công nghệ được miễn trách nhiệm dân sự trong trường hợp xảy ra thiệt hại cho Nhà nước? Đồng thời, cần có quy định để xác định được tổ chức, cá nhân hoạt động nghiên cứu khoa học, phát triển công nghệ đó đã làm, đã nỗ lực hết sức, đã thực hiện </w:t>
      </w:r>
      <w:r w:rsidR="00B65CAB" w:rsidRPr="00820E9C">
        <w:rPr>
          <w:i/>
          <w:iCs/>
        </w:rPr>
        <w:t>đầy đủ quy trình, quy định về nghiên cứu khoa học nhưng vẫn xảy ra rủi ro</w:t>
      </w:r>
      <w:r w:rsidR="00B65CAB" w:rsidRPr="00820E9C">
        <w:rPr>
          <w:rStyle w:val="FootnoteReference"/>
        </w:rPr>
        <w:footnoteReference w:id="5"/>
      </w:r>
      <w:r w:rsidR="00B65CAB" w:rsidRPr="00820E9C">
        <w:t xml:space="preserve">. </w:t>
      </w:r>
      <w:r w:rsidR="000657EC" w:rsidRPr="00820E9C">
        <w:tab/>
      </w:r>
      <w:r w:rsidR="000657EC" w:rsidRPr="00820E9C">
        <w:tab/>
      </w:r>
    </w:p>
    <w:p w14:paraId="58FEE2F1" w14:textId="56CE52E1" w:rsidR="0055686E" w:rsidRPr="00820E9C" w:rsidRDefault="001126FB">
      <w:pPr>
        <w:tabs>
          <w:tab w:val="left" w:pos="142"/>
        </w:tabs>
        <w:spacing w:before="120" w:after="120" w:line="240" w:lineRule="auto"/>
        <w:outlineLvl w:val="1"/>
        <w:rPr>
          <w:szCs w:val="28"/>
        </w:rPr>
      </w:pPr>
      <w:r w:rsidRPr="00820E9C">
        <w:tab/>
      </w:r>
      <w:r w:rsidRPr="00820E9C">
        <w:tab/>
      </w:r>
      <w:r w:rsidR="00D83876" w:rsidRPr="00820E9C">
        <w:rPr>
          <w:b/>
          <w:bCs/>
          <w:i/>
          <w:iCs/>
          <w:szCs w:val="28"/>
        </w:rPr>
        <w:t>1.</w:t>
      </w:r>
      <w:r w:rsidR="00AB30B8" w:rsidRPr="00820E9C">
        <w:rPr>
          <w:b/>
          <w:bCs/>
          <w:i/>
          <w:iCs/>
          <w:szCs w:val="28"/>
        </w:rPr>
        <w:t>4</w:t>
      </w:r>
      <w:r w:rsidR="00D83876" w:rsidRPr="00820E9C">
        <w:rPr>
          <w:b/>
          <w:bCs/>
          <w:i/>
          <w:iCs/>
          <w:szCs w:val="28"/>
        </w:rPr>
        <w:t>.</w:t>
      </w:r>
      <w:r w:rsidR="00D83876" w:rsidRPr="00820E9C">
        <w:rPr>
          <w:szCs w:val="28"/>
        </w:rPr>
        <w:t xml:space="preserve"> </w:t>
      </w:r>
      <w:r w:rsidR="00967F34" w:rsidRPr="00820E9C">
        <w:rPr>
          <w:bCs/>
          <w:i/>
          <w:iCs/>
          <w:noProof/>
        </w:rPr>
        <w:t>Về cấp kinh phí từ ngân sách nhà nước để triển khai nhiệm vụ khoa học và công nghệ (Điều 7)</w:t>
      </w:r>
      <w:r w:rsidR="00967F34" w:rsidRPr="00820E9C">
        <w:rPr>
          <w:bCs/>
          <w:noProof/>
        </w:rPr>
        <w:t xml:space="preserve">, </w:t>
      </w:r>
      <w:r w:rsidR="00967F34" w:rsidRPr="00820E9C">
        <w:rPr>
          <w:szCs w:val="28"/>
        </w:rPr>
        <w:t xml:space="preserve">đề nghị </w:t>
      </w:r>
      <w:r w:rsidR="00967F34" w:rsidRPr="00820E9C">
        <w:rPr>
          <w:bCs/>
          <w:noProof/>
        </w:rPr>
        <w:t xml:space="preserve">tiếp tục làm rõ quy định này thuộc </w:t>
      </w:r>
      <w:r w:rsidR="0055289A" w:rsidRPr="00820E9C">
        <w:rPr>
          <w:bCs/>
          <w:noProof/>
        </w:rPr>
        <w:t xml:space="preserve">thẩm quyền của </w:t>
      </w:r>
      <w:r w:rsidR="00967F34" w:rsidRPr="00820E9C">
        <w:rPr>
          <w:bCs/>
          <w:noProof/>
        </w:rPr>
        <w:t xml:space="preserve">Chính phủ hay </w:t>
      </w:r>
      <w:r w:rsidR="00765EDA" w:rsidRPr="00820E9C">
        <w:rPr>
          <w:bCs/>
          <w:noProof/>
        </w:rPr>
        <w:t xml:space="preserve">của </w:t>
      </w:r>
      <w:r w:rsidR="00967F34" w:rsidRPr="00820E9C">
        <w:rPr>
          <w:bCs/>
          <w:noProof/>
        </w:rPr>
        <w:t xml:space="preserve">Quốc hội, đồng thời, </w:t>
      </w:r>
      <w:r w:rsidR="00967F34" w:rsidRPr="00820E9C">
        <w:rPr>
          <w:szCs w:val="28"/>
        </w:rPr>
        <w:t xml:space="preserve">nghiên cứu, bổ sung các đánh giá về tính hiệu quả của </w:t>
      </w:r>
      <w:r w:rsidR="00967F34" w:rsidRPr="00820E9C">
        <w:rPr>
          <w:szCs w:val="28"/>
          <w:lang w:val="de-DE"/>
        </w:rPr>
        <w:t xml:space="preserve">Quỹ phát triển </w:t>
      </w:r>
      <w:r w:rsidR="00354228" w:rsidRPr="00820E9C">
        <w:rPr>
          <w:szCs w:val="28"/>
        </w:rPr>
        <w:t>KH&amp;CN</w:t>
      </w:r>
      <w:r w:rsidR="00354228" w:rsidRPr="00820E9C" w:rsidDel="00354228">
        <w:rPr>
          <w:szCs w:val="28"/>
          <w:lang w:val="de-DE"/>
        </w:rPr>
        <w:t xml:space="preserve"> </w:t>
      </w:r>
      <w:r w:rsidR="00967F34" w:rsidRPr="00820E9C">
        <w:rPr>
          <w:szCs w:val="28"/>
          <w:lang w:val="de-DE"/>
        </w:rPr>
        <w:t xml:space="preserve">quốc gia và các quỹ phát triển </w:t>
      </w:r>
      <w:r w:rsidR="00354228" w:rsidRPr="00820E9C">
        <w:rPr>
          <w:szCs w:val="28"/>
        </w:rPr>
        <w:t>KH&amp;CN</w:t>
      </w:r>
      <w:r w:rsidR="00354228" w:rsidRPr="00820E9C" w:rsidDel="00354228">
        <w:rPr>
          <w:szCs w:val="28"/>
          <w:lang w:val="de-DE"/>
        </w:rPr>
        <w:t xml:space="preserve"> </w:t>
      </w:r>
      <w:r w:rsidR="00967F34" w:rsidRPr="00820E9C">
        <w:rPr>
          <w:szCs w:val="28"/>
          <w:lang w:val="de-DE"/>
        </w:rPr>
        <w:t>của bộ, cơ quan ngang bộ, cơ quan thuộc Chính phủ, tỉnh, thành phố trực thuộc trung ương để quy định trong dự thảo Nghị quyết.</w:t>
      </w:r>
      <w:r w:rsidR="00600335" w:rsidRPr="00820E9C">
        <w:rPr>
          <w:szCs w:val="28"/>
          <w:lang w:val="de-DE"/>
        </w:rPr>
        <w:t xml:space="preserve"> </w:t>
      </w:r>
      <w:r w:rsidR="0055686E" w:rsidRPr="00820E9C">
        <w:rPr>
          <w:szCs w:val="28"/>
        </w:rPr>
        <w:t>Có ý kiến cho rằng, quy định tại điều này cơ bản không khác so với quy định tại khoản 2 Điều 60 và khoản 3 Điều 61 của Luật Khoa học và công nghệ. Vì vậy, đề nghị cân nhắc sự cần thiết phải quy định nội dung này trong dự thảo Nghị quyết.</w:t>
      </w:r>
      <w:r w:rsidR="00890B4D" w:rsidRPr="00820E9C">
        <w:rPr>
          <w:szCs w:val="28"/>
        </w:rPr>
        <w:t xml:space="preserve"> </w:t>
      </w:r>
    </w:p>
    <w:p w14:paraId="66147F3F" w14:textId="2877DB5E" w:rsidR="000C6931" w:rsidRPr="00820E9C" w:rsidRDefault="00B8612E">
      <w:pPr>
        <w:tabs>
          <w:tab w:val="left" w:pos="142"/>
        </w:tabs>
        <w:spacing w:before="120" w:after="120" w:line="240" w:lineRule="auto"/>
        <w:outlineLvl w:val="1"/>
        <w:rPr>
          <w:szCs w:val="28"/>
        </w:rPr>
      </w:pPr>
      <w:r w:rsidRPr="00820E9C">
        <w:rPr>
          <w:szCs w:val="28"/>
        </w:rPr>
        <w:tab/>
      </w:r>
      <w:r w:rsidRPr="00820E9C">
        <w:rPr>
          <w:szCs w:val="28"/>
        </w:rPr>
        <w:tab/>
        <w:t xml:space="preserve">Có ý kiến đề nghị cho phép </w:t>
      </w:r>
      <w:r w:rsidR="00F1410E" w:rsidRPr="00820E9C">
        <w:rPr>
          <w:szCs w:val="28"/>
        </w:rPr>
        <w:t xml:space="preserve">các </w:t>
      </w:r>
      <w:r w:rsidR="00DA584A" w:rsidRPr="00820E9C">
        <w:rPr>
          <w:szCs w:val="28"/>
        </w:rPr>
        <w:t>t</w:t>
      </w:r>
      <w:r w:rsidRPr="00820E9C">
        <w:rPr>
          <w:szCs w:val="28"/>
        </w:rPr>
        <w:t xml:space="preserve">ổ chức </w:t>
      </w:r>
      <w:r w:rsidR="00354228" w:rsidRPr="00820E9C">
        <w:rPr>
          <w:szCs w:val="28"/>
        </w:rPr>
        <w:t xml:space="preserve">KH&amp;CN </w:t>
      </w:r>
      <w:r w:rsidRPr="00820E9C">
        <w:rPr>
          <w:szCs w:val="28"/>
        </w:rPr>
        <w:t>được thành lập quỹ</w:t>
      </w:r>
      <w:r w:rsidR="00D63098" w:rsidRPr="00820E9C">
        <w:rPr>
          <w:szCs w:val="28"/>
        </w:rPr>
        <w:t xml:space="preserve"> (khoản 2 </w:t>
      </w:r>
      <w:r w:rsidR="00D63098" w:rsidRPr="00820E9C">
        <w:rPr>
          <w:bCs/>
          <w:noProof/>
        </w:rPr>
        <w:t>Điều 7</w:t>
      </w:r>
      <w:r w:rsidR="00E30011" w:rsidRPr="00820E9C">
        <w:rPr>
          <w:szCs w:val="28"/>
        </w:rPr>
        <w:t>)</w:t>
      </w:r>
      <w:r w:rsidR="00EE2F62" w:rsidRPr="00820E9C">
        <w:rPr>
          <w:szCs w:val="28"/>
        </w:rPr>
        <w:t>,</w:t>
      </w:r>
      <w:r w:rsidR="00E30011" w:rsidRPr="00820E9C">
        <w:rPr>
          <w:szCs w:val="28"/>
        </w:rPr>
        <w:t xml:space="preserve"> </w:t>
      </w:r>
      <w:r w:rsidR="00CE5113" w:rsidRPr="00820E9C">
        <w:rPr>
          <w:szCs w:val="28"/>
        </w:rPr>
        <w:t xml:space="preserve">quy định về </w:t>
      </w:r>
      <w:r w:rsidR="000C6931" w:rsidRPr="00820E9C">
        <w:rPr>
          <w:szCs w:val="28"/>
        </w:rPr>
        <w:t>các quỹ không nên phân mảnh</w:t>
      </w:r>
      <w:r w:rsidR="00CE5113" w:rsidRPr="00820E9C">
        <w:rPr>
          <w:szCs w:val="28"/>
        </w:rPr>
        <w:t>; điều hành quản lý linh hoạt, thông thoáng, không nên kiểm soát quá chặt chẽ, khuyến khích phát triển các quỹ xã hội và tư nhân cho</w:t>
      </w:r>
      <w:r w:rsidR="00E454E9" w:rsidRPr="00820E9C">
        <w:rPr>
          <w:szCs w:val="28"/>
        </w:rPr>
        <w:t xml:space="preserve"> khoa học, công nghệ, đổi mới sáng tạo và chuyển đổi số quốc gia</w:t>
      </w:r>
      <w:r w:rsidR="00CE5113" w:rsidRPr="00820E9C">
        <w:rPr>
          <w:szCs w:val="28"/>
        </w:rPr>
        <w:t xml:space="preserve">. </w:t>
      </w:r>
    </w:p>
    <w:p w14:paraId="40DC2D48" w14:textId="01FC9559" w:rsidR="00E30011" w:rsidRPr="00820E9C" w:rsidRDefault="00E30011" w:rsidP="00E30011">
      <w:pPr>
        <w:tabs>
          <w:tab w:val="left" w:pos="142"/>
        </w:tabs>
        <w:spacing w:before="120" w:after="120" w:line="240" w:lineRule="auto"/>
        <w:outlineLvl w:val="1"/>
        <w:rPr>
          <w:szCs w:val="28"/>
        </w:rPr>
      </w:pPr>
      <w:r w:rsidRPr="00820E9C">
        <w:rPr>
          <w:szCs w:val="28"/>
        </w:rPr>
        <w:tab/>
      </w:r>
      <w:r w:rsidRPr="00820E9C">
        <w:rPr>
          <w:szCs w:val="28"/>
        </w:rPr>
        <w:tab/>
        <w:t xml:space="preserve">Ý kiến khác đề nghị làm rõ nội hàm của cụm từ </w:t>
      </w:r>
      <w:r w:rsidRPr="00820E9C">
        <w:rPr>
          <w:i/>
          <w:iCs/>
          <w:szCs w:val="28"/>
        </w:rPr>
        <w:t>“hiệu quả”</w:t>
      </w:r>
      <w:r w:rsidRPr="00820E9C">
        <w:rPr>
          <w:szCs w:val="28"/>
        </w:rPr>
        <w:t xml:space="preserve"> trong quy định </w:t>
      </w:r>
      <w:r w:rsidRPr="00820E9C">
        <w:rPr>
          <w:i/>
          <w:iCs/>
          <w:szCs w:val="28"/>
        </w:rPr>
        <w:t>“</w:t>
      </w:r>
      <w:r w:rsidRPr="00820E9C">
        <w:rPr>
          <w:i/>
          <w:iCs/>
          <w:szCs w:val="28"/>
          <w:lang w:val="de-DE"/>
        </w:rPr>
        <w:t>bảo đảm việc giải ngân và sử dụng ngân sách nhà nước đã cấp đúng tiến độ và có hiệu quả</w:t>
      </w:r>
      <w:r w:rsidRPr="00820E9C">
        <w:rPr>
          <w:i/>
          <w:iCs/>
          <w:szCs w:val="28"/>
        </w:rPr>
        <w:t>”</w:t>
      </w:r>
      <w:r w:rsidRPr="00820E9C">
        <w:rPr>
          <w:szCs w:val="28"/>
        </w:rPr>
        <w:t xml:space="preserve"> (khoản 4 </w:t>
      </w:r>
      <w:r w:rsidRPr="00820E9C">
        <w:rPr>
          <w:bCs/>
          <w:noProof/>
        </w:rPr>
        <w:t>Điều 7</w:t>
      </w:r>
      <w:r w:rsidRPr="00820E9C">
        <w:rPr>
          <w:szCs w:val="28"/>
        </w:rPr>
        <w:t>).</w:t>
      </w:r>
    </w:p>
    <w:p w14:paraId="1F7FBD8E" w14:textId="69677DE2" w:rsidR="00FD122C" w:rsidRPr="00820E9C" w:rsidRDefault="00AA3E8B">
      <w:pPr>
        <w:tabs>
          <w:tab w:val="left" w:pos="142"/>
        </w:tabs>
        <w:spacing w:before="120" w:after="120" w:line="240" w:lineRule="auto"/>
        <w:outlineLvl w:val="1"/>
        <w:rPr>
          <w:rFonts w:eastAsia="Times New Roman"/>
          <w:szCs w:val="28"/>
          <w:lang w:val="it-IT"/>
        </w:rPr>
      </w:pPr>
      <w:r w:rsidRPr="00820E9C">
        <w:rPr>
          <w:bCs/>
          <w:noProof/>
        </w:rPr>
        <w:tab/>
      </w:r>
      <w:r w:rsidR="003B7FD1" w:rsidRPr="00820E9C">
        <w:rPr>
          <w:bCs/>
          <w:noProof/>
        </w:rPr>
        <w:tab/>
      </w:r>
      <w:r w:rsidR="00D83876" w:rsidRPr="00820E9C">
        <w:rPr>
          <w:b/>
          <w:i/>
          <w:iCs/>
          <w:noProof/>
        </w:rPr>
        <w:t>1.</w:t>
      </w:r>
      <w:r w:rsidR="00AB30B8" w:rsidRPr="00820E9C">
        <w:rPr>
          <w:b/>
          <w:i/>
          <w:iCs/>
          <w:noProof/>
        </w:rPr>
        <w:t>5</w:t>
      </w:r>
      <w:r w:rsidR="00D83876" w:rsidRPr="00820E9C">
        <w:rPr>
          <w:b/>
          <w:i/>
          <w:iCs/>
          <w:noProof/>
        </w:rPr>
        <w:t>.</w:t>
      </w:r>
      <w:r w:rsidR="00FD2C78" w:rsidRPr="00820E9C">
        <w:rPr>
          <w:bCs/>
          <w:noProof/>
        </w:rPr>
        <w:t xml:space="preserve"> </w:t>
      </w:r>
      <w:r w:rsidR="00FB0A9E" w:rsidRPr="00820E9C">
        <w:rPr>
          <w:bCs/>
          <w:i/>
          <w:iCs/>
          <w:noProof/>
        </w:rPr>
        <w:t xml:space="preserve">Về </w:t>
      </w:r>
      <w:r w:rsidR="00504F9F" w:rsidRPr="00820E9C">
        <w:rPr>
          <w:bCs/>
          <w:i/>
          <w:iCs/>
          <w:noProof/>
        </w:rPr>
        <w:t xml:space="preserve">áp dụng khoán chi trong triển khai thực hiện nhiệm vụ khoa học và công nghệ sử dụng ngân sách nhà nước (Điều </w:t>
      </w:r>
      <w:r w:rsidR="00F76E71" w:rsidRPr="00820E9C">
        <w:rPr>
          <w:bCs/>
          <w:i/>
          <w:iCs/>
          <w:noProof/>
        </w:rPr>
        <w:t>8</w:t>
      </w:r>
      <w:r w:rsidR="00504F9F" w:rsidRPr="00820E9C">
        <w:rPr>
          <w:bCs/>
          <w:i/>
          <w:iCs/>
          <w:noProof/>
        </w:rPr>
        <w:t>)</w:t>
      </w:r>
      <w:r w:rsidRPr="00820E9C">
        <w:rPr>
          <w:bCs/>
          <w:noProof/>
        </w:rPr>
        <w:t xml:space="preserve">, </w:t>
      </w:r>
      <w:bookmarkStart w:id="3" w:name="dieu_52"/>
      <w:r w:rsidR="0006666B" w:rsidRPr="00820E9C">
        <w:rPr>
          <w:bCs/>
          <w:noProof/>
        </w:rPr>
        <w:t>Ủy ban KH</w:t>
      </w:r>
      <w:r w:rsidR="00B3605F" w:rsidRPr="00820E9C">
        <w:rPr>
          <w:bCs/>
          <w:noProof/>
        </w:rPr>
        <w:t>,</w:t>
      </w:r>
      <w:r w:rsidR="0006666B" w:rsidRPr="00820E9C">
        <w:rPr>
          <w:bCs/>
          <w:noProof/>
        </w:rPr>
        <w:t>CN&amp;MT</w:t>
      </w:r>
      <w:r w:rsidR="00FD4E23" w:rsidRPr="00820E9C">
        <w:rPr>
          <w:bCs/>
          <w:noProof/>
        </w:rPr>
        <w:t xml:space="preserve"> nhận thấy</w:t>
      </w:r>
      <w:r w:rsidR="00A0564A" w:rsidRPr="00820E9C">
        <w:rPr>
          <w:bCs/>
          <w:noProof/>
        </w:rPr>
        <w:t xml:space="preserve"> quy định này </w:t>
      </w:r>
      <w:r w:rsidR="009C540D" w:rsidRPr="00820E9C">
        <w:rPr>
          <w:bCs/>
          <w:noProof/>
        </w:rPr>
        <w:t xml:space="preserve">là </w:t>
      </w:r>
      <w:r w:rsidR="00A0564A" w:rsidRPr="00820E9C">
        <w:rPr>
          <w:bCs/>
          <w:noProof/>
        </w:rPr>
        <w:t xml:space="preserve">phù hợp với tính chất của hoạt động KH&amp;CN. Tuy nhiên có ý kiến cho rằng, </w:t>
      </w:r>
      <w:r w:rsidR="0006666B" w:rsidRPr="00820E9C">
        <w:rPr>
          <w:rFonts w:eastAsia="Times New Roman"/>
          <w:szCs w:val="28"/>
          <w:lang w:val="it-IT"/>
        </w:rPr>
        <w:t>nội dung này thuộc thẩm quyền của Chính phủ</w:t>
      </w:r>
      <w:r w:rsidR="00B3605F" w:rsidRPr="00820E9C">
        <w:rPr>
          <w:rFonts w:eastAsia="Times New Roman"/>
          <w:szCs w:val="28"/>
          <w:lang w:val="it-IT"/>
        </w:rPr>
        <w:t>,</w:t>
      </w:r>
      <w:r w:rsidR="0006666B" w:rsidRPr="00820E9C">
        <w:rPr>
          <w:rFonts w:eastAsia="Times New Roman"/>
          <w:szCs w:val="28"/>
          <w:lang w:val="it-IT"/>
        </w:rPr>
        <w:t xml:space="preserve"> </w:t>
      </w:r>
      <w:r w:rsidR="0006666B" w:rsidRPr="00820E9C">
        <w:rPr>
          <w:bCs/>
          <w:noProof/>
        </w:rPr>
        <w:t xml:space="preserve">Điều 52 Luật Khoa học và </w:t>
      </w:r>
      <w:r w:rsidR="00C402DD" w:rsidRPr="00820E9C">
        <w:rPr>
          <w:bCs/>
          <w:noProof/>
        </w:rPr>
        <w:t>c</w:t>
      </w:r>
      <w:r w:rsidR="0006666B" w:rsidRPr="00820E9C">
        <w:rPr>
          <w:bCs/>
          <w:noProof/>
        </w:rPr>
        <w:t xml:space="preserve">ông nghệ cho phép áp dụng khoán chi đối với nhiệm vụ </w:t>
      </w:r>
      <w:r w:rsidR="00001788" w:rsidRPr="00820E9C">
        <w:rPr>
          <w:szCs w:val="28"/>
        </w:rPr>
        <w:t>KH&amp;CN</w:t>
      </w:r>
      <w:r w:rsidR="00001788" w:rsidRPr="00820E9C">
        <w:rPr>
          <w:bCs/>
          <w:noProof/>
        </w:rPr>
        <w:t xml:space="preserve"> </w:t>
      </w:r>
      <w:r w:rsidR="0006666B" w:rsidRPr="00820E9C">
        <w:rPr>
          <w:bCs/>
          <w:noProof/>
        </w:rPr>
        <w:t xml:space="preserve">sử dụng ngân sách nhà nước; mua kết quả nghiên cứu khoa học và phát triển công nghệ và </w:t>
      </w:r>
      <w:bookmarkStart w:id="4" w:name="khoan_3_2"/>
      <w:r w:rsidR="0006666B" w:rsidRPr="00820E9C">
        <w:rPr>
          <w:bCs/>
          <w:noProof/>
        </w:rPr>
        <w:t>giao C</w:t>
      </w:r>
      <w:r w:rsidR="0006666B" w:rsidRPr="00820E9C">
        <w:t xml:space="preserve">hính phủ quy định cụ thể tiêu chí, quy trình, thủ tục thực hiện khoán chi đối với nhiệm vụ </w:t>
      </w:r>
      <w:r w:rsidR="00001788" w:rsidRPr="00820E9C">
        <w:rPr>
          <w:szCs w:val="28"/>
        </w:rPr>
        <w:t>KH&amp;CN</w:t>
      </w:r>
      <w:r w:rsidR="0006666B" w:rsidRPr="00820E9C">
        <w:t xml:space="preserve"> sử dụng ngân sách nhà nước và việc mua kết quả nghiên cứu khoa học và phát triển công nghệ</w:t>
      </w:r>
      <w:bookmarkEnd w:id="4"/>
      <w:r w:rsidR="003E3696" w:rsidRPr="00820E9C">
        <w:rPr>
          <w:rStyle w:val="FootnoteReference"/>
          <w:rFonts w:eastAsia="Times New Roman"/>
          <w:szCs w:val="28"/>
          <w:lang w:val="it-IT"/>
        </w:rPr>
        <w:footnoteReference w:id="6"/>
      </w:r>
      <w:r w:rsidR="00047C60" w:rsidRPr="00820E9C">
        <w:rPr>
          <w:rFonts w:eastAsia="Times New Roman"/>
          <w:szCs w:val="28"/>
          <w:lang w:val="it-IT"/>
        </w:rPr>
        <w:t>.</w:t>
      </w:r>
    </w:p>
    <w:p w14:paraId="29E48D49" w14:textId="425540B6" w:rsidR="00B3605F" w:rsidRPr="00820E9C" w:rsidRDefault="00FD122C">
      <w:pPr>
        <w:tabs>
          <w:tab w:val="left" w:pos="142"/>
        </w:tabs>
        <w:spacing w:before="120" w:after="120" w:line="240" w:lineRule="auto"/>
        <w:outlineLvl w:val="1"/>
        <w:rPr>
          <w:rFonts w:eastAsia="Times New Roman"/>
          <w:szCs w:val="28"/>
          <w:lang w:val="it-IT"/>
        </w:rPr>
      </w:pPr>
      <w:r w:rsidRPr="00820E9C">
        <w:rPr>
          <w:rFonts w:eastAsia="Times New Roman"/>
          <w:szCs w:val="28"/>
          <w:lang w:val="it-IT"/>
        </w:rPr>
        <w:tab/>
      </w:r>
      <w:r w:rsidRPr="00820E9C">
        <w:rPr>
          <w:rFonts w:eastAsia="Times New Roman"/>
          <w:szCs w:val="28"/>
          <w:lang w:val="it-IT"/>
        </w:rPr>
        <w:tab/>
      </w:r>
      <w:r w:rsidRPr="00820E9C">
        <w:rPr>
          <w:rFonts w:eastAsia="Times New Roman"/>
          <w:szCs w:val="28"/>
        </w:rPr>
        <w:t xml:space="preserve">Có ý kiến </w:t>
      </w:r>
      <w:r w:rsidRPr="00820E9C">
        <w:rPr>
          <w:szCs w:val="28"/>
          <w:lang w:val="fr-FR"/>
        </w:rPr>
        <w:t xml:space="preserve">đề nghị đánh giá kỹ vướng mắc trong việc thực hiện khoán chi đối với nhiệm vụ </w:t>
      </w:r>
      <w:r w:rsidRPr="00820E9C">
        <w:rPr>
          <w:szCs w:val="28"/>
        </w:rPr>
        <w:t>KH&amp;CN</w:t>
      </w:r>
      <w:r w:rsidRPr="00820E9C">
        <w:rPr>
          <w:szCs w:val="28"/>
          <w:lang w:val="fr-FR"/>
        </w:rPr>
        <w:t xml:space="preserve"> sử dụng ngân sách nhà nước thời gian qua là do quy </w:t>
      </w:r>
      <w:r w:rsidRPr="00820E9C">
        <w:rPr>
          <w:szCs w:val="28"/>
          <w:lang w:val="fr-FR"/>
        </w:rPr>
        <w:lastRenderedPageBreak/>
        <w:t>định của Luật hay văn bản quy định chi tiết để xác định sự cần thiết phải quy định nội dung này trong dự thảo Nghị quyết.</w:t>
      </w:r>
    </w:p>
    <w:p w14:paraId="64A91287" w14:textId="316BB8BD" w:rsidR="007E2089" w:rsidRPr="00820E9C" w:rsidRDefault="00B3605F">
      <w:pPr>
        <w:tabs>
          <w:tab w:val="left" w:pos="142"/>
        </w:tabs>
        <w:spacing w:before="120" w:after="120" w:line="240" w:lineRule="auto"/>
        <w:outlineLvl w:val="1"/>
        <w:rPr>
          <w:b/>
          <w:bCs/>
          <w:noProof/>
        </w:rPr>
      </w:pPr>
      <w:r w:rsidRPr="00820E9C">
        <w:rPr>
          <w:rFonts w:eastAsia="Times New Roman"/>
          <w:szCs w:val="28"/>
          <w:lang w:val="it-IT"/>
        </w:rPr>
        <w:tab/>
      </w:r>
      <w:r w:rsidRPr="00820E9C">
        <w:rPr>
          <w:rFonts w:eastAsia="Times New Roman"/>
          <w:szCs w:val="28"/>
          <w:lang w:val="it-IT"/>
        </w:rPr>
        <w:tab/>
      </w:r>
      <w:r w:rsidR="00FA286B" w:rsidRPr="00820E9C">
        <w:rPr>
          <w:rFonts w:eastAsia="Times New Roman"/>
          <w:szCs w:val="28"/>
          <w:lang w:val="it-IT"/>
        </w:rPr>
        <w:t xml:space="preserve">Một số </w:t>
      </w:r>
      <w:r w:rsidRPr="00820E9C">
        <w:rPr>
          <w:rFonts w:eastAsia="Times New Roman"/>
          <w:szCs w:val="28"/>
          <w:lang w:val="it-IT"/>
        </w:rPr>
        <w:t xml:space="preserve">ý kiến </w:t>
      </w:r>
      <w:r w:rsidR="000D746B" w:rsidRPr="00820E9C">
        <w:rPr>
          <w:bCs/>
          <w:noProof/>
        </w:rPr>
        <w:t>đề nghị làm rõ</w:t>
      </w:r>
      <w:r w:rsidR="00231C9A" w:rsidRPr="00820E9C">
        <w:rPr>
          <w:bCs/>
          <w:noProof/>
        </w:rPr>
        <w:t xml:space="preserve"> việc</w:t>
      </w:r>
      <w:r w:rsidR="000D746B" w:rsidRPr="00820E9C">
        <w:rPr>
          <w:bCs/>
          <w:noProof/>
        </w:rPr>
        <w:t xml:space="preserve"> thuê chuyên gia</w:t>
      </w:r>
      <w:bookmarkEnd w:id="3"/>
      <w:r w:rsidR="00890B4D" w:rsidRPr="00820E9C">
        <w:rPr>
          <w:szCs w:val="28"/>
          <w:lang w:val="de-DE"/>
        </w:rPr>
        <w:t xml:space="preserve"> </w:t>
      </w:r>
      <w:r w:rsidR="005468E4" w:rsidRPr="00820E9C">
        <w:rPr>
          <w:szCs w:val="28"/>
          <w:lang w:val="de-DE"/>
        </w:rPr>
        <w:t xml:space="preserve">có bao gồm cả chuyên gia nước ngoài hay không vì rất nhiều thủ tục </w:t>
      </w:r>
      <w:r w:rsidR="007C13EF" w:rsidRPr="00820E9C">
        <w:rPr>
          <w:szCs w:val="28"/>
          <w:lang w:val="de-DE"/>
        </w:rPr>
        <w:t>thuê chuyên gia nước ngoài</w:t>
      </w:r>
      <w:r w:rsidR="005468E4" w:rsidRPr="00820E9C">
        <w:rPr>
          <w:szCs w:val="28"/>
          <w:lang w:val="de-DE"/>
        </w:rPr>
        <w:t xml:space="preserve"> </w:t>
      </w:r>
      <w:r w:rsidR="00C46FF1" w:rsidRPr="00820E9C">
        <w:rPr>
          <w:szCs w:val="28"/>
          <w:lang w:val="de-DE"/>
        </w:rPr>
        <w:t xml:space="preserve">hiện đang </w:t>
      </w:r>
      <w:r w:rsidR="007C13EF" w:rsidRPr="00820E9C">
        <w:rPr>
          <w:szCs w:val="28"/>
          <w:lang w:val="de-DE"/>
        </w:rPr>
        <w:t xml:space="preserve">có nhiều </w:t>
      </w:r>
      <w:r w:rsidR="00C46FF1" w:rsidRPr="00820E9C">
        <w:rPr>
          <w:szCs w:val="28"/>
          <w:lang w:val="de-DE"/>
        </w:rPr>
        <w:t xml:space="preserve">vướng mắc cần được tháo gỡ </w:t>
      </w:r>
      <w:r w:rsidR="005468E4" w:rsidRPr="00820E9C">
        <w:rPr>
          <w:szCs w:val="28"/>
          <w:lang w:val="de-DE"/>
        </w:rPr>
        <w:t>(thủ tục xuất</w:t>
      </w:r>
      <w:r w:rsidR="008F5F24" w:rsidRPr="00820E9C">
        <w:rPr>
          <w:szCs w:val="28"/>
          <w:lang w:val="de-DE"/>
        </w:rPr>
        <w:t xml:space="preserve"> cảnh,</w:t>
      </w:r>
      <w:r w:rsidR="005468E4" w:rsidRPr="00820E9C">
        <w:rPr>
          <w:szCs w:val="28"/>
          <w:lang w:val="de-DE"/>
        </w:rPr>
        <w:t xml:space="preserve"> nhập cảnh, giấy phép lao động, thuế...)</w:t>
      </w:r>
      <w:r w:rsidR="00890B4D" w:rsidRPr="00820E9C">
        <w:rPr>
          <w:bCs/>
          <w:noProof/>
        </w:rPr>
        <w:t>;</w:t>
      </w:r>
      <w:r w:rsidR="007E2089" w:rsidRPr="00820E9C">
        <w:rPr>
          <w:bCs/>
          <w:noProof/>
        </w:rPr>
        <w:t xml:space="preserve"> </w:t>
      </w:r>
      <w:r w:rsidR="003B758F" w:rsidRPr="00820E9C">
        <w:rPr>
          <w:bCs/>
          <w:noProof/>
        </w:rPr>
        <w:t>đề nghị</w:t>
      </w:r>
      <w:r w:rsidR="007776AA" w:rsidRPr="00820E9C">
        <w:rPr>
          <w:bCs/>
          <w:noProof/>
        </w:rPr>
        <w:t xml:space="preserve"> làm rõ việc thực hiện khoán chi </w:t>
      </w:r>
      <w:r w:rsidR="007E2089" w:rsidRPr="00820E9C">
        <w:rPr>
          <w:bCs/>
          <w:noProof/>
        </w:rPr>
        <w:t>để không ảnh hưởng đến việc quyết toán</w:t>
      </w:r>
      <w:r w:rsidR="007776AA" w:rsidRPr="00820E9C">
        <w:rPr>
          <w:bCs/>
          <w:noProof/>
        </w:rPr>
        <w:t xml:space="preserve"> và</w:t>
      </w:r>
      <w:r w:rsidR="002D7E37" w:rsidRPr="00820E9C">
        <w:rPr>
          <w:bCs/>
          <w:noProof/>
        </w:rPr>
        <w:t xml:space="preserve"> việc thực hiện tự chủ của </w:t>
      </w:r>
      <w:r w:rsidR="007E2089" w:rsidRPr="00820E9C">
        <w:rPr>
          <w:bCs/>
          <w:noProof/>
        </w:rPr>
        <w:t>các đơn vị.</w:t>
      </w:r>
    </w:p>
    <w:p w14:paraId="2ADAE69E" w14:textId="77777777" w:rsidR="00EA66F8" w:rsidRPr="00820E9C" w:rsidRDefault="00D17325">
      <w:pPr>
        <w:tabs>
          <w:tab w:val="left" w:pos="142"/>
        </w:tabs>
        <w:spacing w:before="120" w:after="120" w:line="240" w:lineRule="auto"/>
        <w:outlineLvl w:val="1"/>
        <w:rPr>
          <w:rFonts w:eastAsia="Times New Roman"/>
          <w:szCs w:val="28"/>
        </w:rPr>
      </w:pPr>
      <w:r w:rsidRPr="00820E9C">
        <w:rPr>
          <w:bCs/>
          <w:noProof/>
        </w:rPr>
        <w:tab/>
      </w:r>
      <w:r w:rsidRPr="00820E9C">
        <w:rPr>
          <w:bCs/>
          <w:noProof/>
        </w:rPr>
        <w:tab/>
      </w:r>
      <w:r w:rsidR="00355908" w:rsidRPr="00820E9C">
        <w:rPr>
          <w:bCs/>
          <w:noProof/>
        </w:rPr>
        <w:t xml:space="preserve">Ngoài ra, để </w:t>
      </w:r>
      <w:r w:rsidRPr="00820E9C">
        <w:rPr>
          <w:szCs w:val="28"/>
        </w:rPr>
        <w:t>t</w:t>
      </w:r>
      <w:r w:rsidRPr="00820E9C">
        <w:rPr>
          <w:szCs w:val="28"/>
          <w:lang w:val="vi-VN" w:eastAsia="zh-CN"/>
        </w:rPr>
        <w:t xml:space="preserve">húc đẩy </w:t>
      </w:r>
      <w:r w:rsidRPr="00820E9C">
        <w:rPr>
          <w:szCs w:val="28"/>
        </w:rPr>
        <w:t xml:space="preserve">hoạt động </w:t>
      </w:r>
      <w:proofErr w:type="gramStart"/>
      <w:r w:rsidRPr="00820E9C">
        <w:rPr>
          <w:szCs w:val="28"/>
        </w:rPr>
        <w:t>KH,CN</w:t>
      </w:r>
      <w:proofErr w:type="gramEnd"/>
      <w:r w:rsidRPr="00820E9C">
        <w:rPr>
          <w:szCs w:val="28"/>
        </w:rPr>
        <w:t xml:space="preserve">&amp;ĐMST trong doanh nghiệp, đề nghị </w:t>
      </w:r>
      <w:r w:rsidR="00355908" w:rsidRPr="00820E9C">
        <w:rPr>
          <w:szCs w:val="28"/>
        </w:rPr>
        <w:t xml:space="preserve">nghiên cứu </w:t>
      </w:r>
      <w:r w:rsidR="00AB12A5" w:rsidRPr="00820E9C">
        <w:rPr>
          <w:rFonts w:eastAsia="Times New Roman"/>
          <w:szCs w:val="28"/>
        </w:rPr>
        <w:t xml:space="preserve">quy định rõ về việc giao thẩm quyền cho Hội đồng quản trị/Hội đồng thành viên </w:t>
      </w:r>
      <w:r w:rsidR="00340053" w:rsidRPr="00820E9C">
        <w:rPr>
          <w:rFonts w:eastAsia="Times New Roman"/>
          <w:szCs w:val="28"/>
        </w:rPr>
        <w:t xml:space="preserve">của doanh nghiệp nhà nước </w:t>
      </w:r>
      <w:r w:rsidR="00423DDC" w:rsidRPr="00820E9C">
        <w:rPr>
          <w:rFonts w:eastAsia="Times New Roman"/>
          <w:szCs w:val="28"/>
        </w:rPr>
        <w:t xml:space="preserve">được </w:t>
      </w:r>
      <w:r w:rsidR="00595CCA" w:rsidRPr="00820E9C">
        <w:rPr>
          <w:rFonts w:eastAsia="Times New Roman"/>
          <w:szCs w:val="28"/>
        </w:rPr>
        <w:t>toàn quyền</w:t>
      </w:r>
      <w:r w:rsidR="00340053" w:rsidRPr="00820E9C">
        <w:rPr>
          <w:rFonts w:eastAsia="Times New Roman"/>
          <w:szCs w:val="28"/>
        </w:rPr>
        <w:t xml:space="preserve"> quyết định</w:t>
      </w:r>
      <w:r w:rsidR="00423DDC" w:rsidRPr="00820E9C">
        <w:rPr>
          <w:rFonts w:eastAsia="Times New Roman"/>
          <w:szCs w:val="28"/>
        </w:rPr>
        <w:t xml:space="preserve"> và chịu trách nhiệm trong việc</w:t>
      </w:r>
      <w:r w:rsidR="00340053" w:rsidRPr="00820E9C">
        <w:rPr>
          <w:rFonts w:eastAsia="Times New Roman"/>
          <w:szCs w:val="28"/>
        </w:rPr>
        <w:t xml:space="preserve"> quản lý và sử dụng </w:t>
      </w:r>
      <w:r w:rsidR="00595CCA" w:rsidRPr="00820E9C">
        <w:rPr>
          <w:rFonts w:eastAsia="Times New Roman"/>
          <w:szCs w:val="28"/>
        </w:rPr>
        <w:t>Quỹ phát triển KH&amp;CN của doanh nghiệp</w:t>
      </w:r>
      <w:r w:rsidR="00423DDC" w:rsidRPr="00820E9C">
        <w:rPr>
          <w:rFonts w:eastAsia="Times New Roman"/>
          <w:szCs w:val="28"/>
        </w:rPr>
        <w:t xml:space="preserve">. </w:t>
      </w:r>
    </w:p>
    <w:p w14:paraId="6A9ACA03" w14:textId="0D7D895F" w:rsidR="00E86DDE" w:rsidRPr="00820E9C" w:rsidRDefault="00EA66F8">
      <w:pPr>
        <w:tabs>
          <w:tab w:val="left" w:pos="142"/>
        </w:tabs>
        <w:spacing w:before="120" w:after="120" w:line="240" w:lineRule="auto"/>
        <w:outlineLvl w:val="1"/>
        <w:rPr>
          <w:szCs w:val="28"/>
        </w:rPr>
      </w:pPr>
      <w:r w:rsidRPr="00820E9C">
        <w:rPr>
          <w:rFonts w:eastAsia="Times New Roman"/>
          <w:szCs w:val="28"/>
        </w:rPr>
        <w:tab/>
      </w:r>
      <w:r w:rsidRPr="00820E9C">
        <w:rPr>
          <w:rFonts w:eastAsia="Times New Roman"/>
          <w:szCs w:val="28"/>
        </w:rPr>
        <w:tab/>
      </w:r>
      <w:r w:rsidR="00065D78" w:rsidRPr="00820E9C">
        <w:rPr>
          <w:szCs w:val="28"/>
        </w:rPr>
        <w:t xml:space="preserve">Bên cạnh đó, đề nghị Cơ quan chủ trì soạn thảo làm rõ nội hàm của quy định về nhiệm vụ </w:t>
      </w:r>
      <w:r w:rsidR="00001788" w:rsidRPr="00820E9C">
        <w:rPr>
          <w:szCs w:val="28"/>
        </w:rPr>
        <w:t xml:space="preserve">KH&amp;CN </w:t>
      </w:r>
      <w:r w:rsidR="00065D78" w:rsidRPr="00820E9C">
        <w:rPr>
          <w:szCs w:val="28"/>
        </w:rPr>
        <w:t xml:space="preserve">sử dụng ngân sách nhà nước thực hiện việc khoán chi đối với </w:t>
      </w:r>
      <w:r w:rsidR="00065D78" w:rsidRPr="00820E9C">
        <w:rPr>
          <w:i/>
          <w:iCs/>
          <w:szCs w:val="28"/>
        </w:rPr>
        <w:t>“mua dụng cụ, vật rẻ tiền mau hỏng…”</w:t>
      </w:r>
      <w:r w:rsidR="00065D78" w:rsidRPr="00820E9C">
        <w:rPr>
          <w:szCs w:val="28"/>
        </w:rPr>
        <w:t xml:space="preserve"> </w:t>
      </w:r>
      <w:r w:rsidR="00015AEA" w:rsidRPr="00820E9C">
        <w:rPr>
          <w:szCs w:val="28"/>
        </w:rPr>
        <w:t xml:space="preserve">tại khoản 8 Điều 8 của dự thảo Nghị quyết </w:t>
      </w:r>
      <w:r w:rsidR="00065D78" w:rsidRPr="00820E9C">
        <w:rPr>
          <w:szCs w:val="28"/>
        </w:rPr>
        <w:t xml:space="preserve">để bảo đảm rõ ràng, minh bạch. </w:t>
      </w:r>
    </w:p>
    <w:p w14:paraId="17F1C1D3" w14:textId="0BB476A8" w:rsidR="007F4548" w:rsidRPr="00820E9C" w:rsidRDefault="00E86DDE">
      <w:pPr>
        <w:tabs>
          <w:tab w:val="left" w:pos="142"/>
        </w:tabs>
        <w:spacing w:before="120" w:after="120" w:line="240" w:lineRule="auto"/>
        <w:outlineLvl w:val="1"/>
      </w:pPr>
      <w:r w:rsidRPr="00820E9C">
        <w:rPr>
          <w:szCs w:val="28"/>
        </w:rPr>
        <w:tab/>
      </w:r>
      <w:r w:rsidRPr="00820E9C">
        <w:rPr>
          <w:szCs w:val="28"/>
        </w:rPr>
        <w:tab/>
      </w:r>
      <w:r w:rsidR="00D83876" w:rsidRPr="00820E9C">
        <w:rPr>
          <w:b/>
          <w:bCs/>
          <w:i/>
          <w:iCs/>
          <w:szCs w:val="28"/>
        </w:rPr>
        <w:t>1.</w:t>
      </w:r>
      <w:r w:rsidR="00D10609" w:rsidRPr="00820E9C">
        <w:rPr>
          <w:b/>
          <w:bCs/>
          <w:i/>
          <w:iCs/>
          <w:szCs w:val="28"/>
        </w:rPr>
        <w:t>6</w:t>
      </w:r>
      <w:r w:rsidR="00D83876" w:rsidRPr="00820E9C">
        <w:rPr>
          <w:b/>
          <w:bCs/>
          <w:i/>
          <w:iCs/>
          <w:szCs w:val="28"/>
        </w:rPr>
        <w:t>.</w:t>
      </w:r>
      <w:r w:rsidR="007F4548" w:rsidRPr="00820E9C">
        <w:rPr>
          <w:bCs/>
          <w:i/>
          <w:iCs/>
        </w:rPr>
        <w:t xml:space="preserve"> Về quyền quản lý, sử dụng, sở hữu tài sản trang bị để triển khai thực hiện nhiệm vụ khoa học và công nghệ sử dụng ngân sách nhà nước và quyền, quản lý, sử dụng, sở hữu đối với kết quả của nhiệm vụ khoa học và công nghệ sử dụng ngân sách nhà nước (Điều 9)</w:t>
      </w:r>
      <w:r w:rsidR="003338F1" w:rsidRPr="00820E9C">
        <w:rPr>
          <w:bCs/>
          <w:i/>
          <w:iCs/>
        </w:rPr>
        <w:t>,</w:t>
      </w:r>
      <w:r w:rsidR="007F4548" w:rsidRPr="00820E9C">
        <w:rPr>
          <w:b/>
        </w:rPr>
        <w:t xml:space="preserve"> </w:t>
      </w:r>
      <w:r w:rsidR="001C17B6" w:rsidRPr="00820E9C">
        <w:rPr>
          <w:bCs/>
        </w:rPr>
        <w:t>có ý kiến</w:t>
      </w:r>
      <w:r w:rsidR="001C17B6" w:rsidRPr="00820E9C">
        <w:rPr>
          <w:b/>
        </w:rPr>
        <w:t xml:space="preserve"> </w:t>
      </w:r>
      <w:r w:rsidR="007F4548" w:rsidRPr="00820E9C">
        <w:rPr>
          <w:bCs/>
        </w:rPr>
        <w:t>đ</w:t>
      </w:r>
      <w:r w:rsidR="007F4548" w:rsidRPr="00820E9C">
        <w:t xml:space="preserve">ề nghị cân nhắc rút ngắn thời gian </w:t>
      </w:r>
      <w:r w:rsidR="003D6353" w:rsidRPr="00820E9C">
        <w:t>05 năm</w:t>
      </w:r>
      <w:r w:rsidR="000E2AE7" w:rsidRPr="00820E9C">
        <w:t xml:space="preserve"> </w:t>
      </w:r>
      <w:r w:rsidR="00A07D37" w:rsidRPr="00820E9C">
        <w:t>vì</w:t>
      </w:r>
      <w:r w:rsidR="000E2AE7" w:rsidRPr="00820E9C">
        <w:t xml:space="preserve"> quá dài</w:t>
      </w:r>
      <w:r w:rsidR="003D6353" w:rsidRPr="00820E9C">
        <w:t xml:space="preserve"> </w:t>
      </w:r>
      <w:r w:rsidR="00511AAB" w:rsidRPr="00820E9C">
        <w:t xml:space="preserve">để </w:t>
      </w:r>
      <w:r w:rsidR="00F206DD" w:rsidRPr="00820E9C">
        <w:t xml:space="preserve">thu hồi ngân sách nhà nước </w:t>
      </w:r>
      <w:r w:rsidR="00C40A81" w:rsidRPr="00820E9C">
        <w:t>khi không tổ chức triển khai ứng dụng kết quả nhiệm vụ khoa học, công nghệ</w:t>
      </w:r>
      <w:r w:rsidR="007F4548" w:rsidRPr="00820E9C">
        <w:rPr>
          <w:i/>
        </w:rPr>
        <w:t>,</w:t>
      </w:r>
      <w:r w:rsidR="00332E88" w:rsidRPr="00820E9C">
        <w:t xml:space="preserve"> </w:t>
      </w:r>
      <w:r w:rsidR="007F4548" w:rsidRPr="00820E9C">
        <w:t xml:space="preserve">có thể gây lãng phí, nhất là trong bối cảnh công nghệ thay đổi nhanh chóng. </w:t>
      </w:r>
    </w:p>
    <w:p w14:paraId="190BE89F" w14:textId="209185AA" w:rsidR="00462B8C" w:rsidRPr="00820E9C" w:rsidRDefault="00462B8C">
      <w:pPr>
        <w:tabs>
          <w:tab w:val="left" w:pos="142"/>
        </w:tabs>
        <w:spacing w:before="120" w:after="120" w:line="240" w:lineRule="auto"/>
        <w:outlineLvl w:val="1"/>
      </w:pPr>
      <w:r w:rsidRPr="00820E9C">
        <w:tab/>
      </w:r>
      <w:r w:rsidRPr="00820E9C">
        <w:tab/>
      </w:r>
      <w:r w:rsidR="00666976" w:rsidRPr="00820E9C">
        <w:rPr>
          <w:b/>
          <w:i/>
          <w:iCs/>
        </w:rPr>
        <w:t>1.7.</w:t>
      </w:r>
      <w:r w:rsidR="00666976" w:rsidRPr="00820E9C">
        <w:rPr>
          <w:b/>
        </w:rPr>
        <w:t xml:space="preserve"> </w:t>
      </w:r>
      <w:r w:rsidR="00666976" w:rsidRPr="00820E9C">
        <w:rPr>
          <w:bCs/>
          <w:i/>
          <w:iCs/>
        </w:rPr>
        <w:t xml:space="preserve">Về </w:t>
      </w:r>
      <w:r w:rsidR="00135508" w:rsidRPr="00820E9C">
        <w:rPr>
          <w:bCs/>
          <w:i/>
          <w:iCs/>
        </w:rPr>
        <w:t>q</w:t>
      </w:r>
      <w:r w:rsidR="00666976" w:rsidRPr="00820E9C">
        <w:rPr>
          <w:bCs/>
          <w:i/>
          <w:iCs/>
          <w:kern w:val="36"/>
          <w:szCs w:val="28"/>
          <w:lang w:val="de-DE"/>
        </w:rPr>
        <w:t>uản lý, sử dụng, khai thác tài sản hình thành từ nhiệm vụ khoa học và công nghệ của tổ chức công lập</w:t>
      </w:r>
      <w:r w:rsidR="00666976" w:rsidRPr="00820E9C">
        <w:rPr>
          <w:bCs/>
          <w:i/>
          <w:iCs/>
          <w:kern w:val="36"/>
          <w:szCs w:val="28"/>
        </w:rPr>
        <w:t xml:space="preserve"> (Điều 10)</w:t>
      </w:r>
      <w:r w:rsidR="00135508" w:rsidRPr="00820E9C">
        <w:rPr>
          <w:kern w:val="36"/>
          <w:szCs w:val="28"/>
        </w:rPr>
        <w:t xml:space="preserve">, </w:t>
      </w:r>
      <w:r w:rsidR="00135508" w:rsidRPr="00820E9C">
        <w:rPr>
          <w:szCs w:val="28"/>
        </w:rPr>
        <w:t xml:space="preserve">Ủy ban </w:t>
      </w:r>
      <w:proofErr w:type="gramStart"/>
      <w:r w:rsidR="00135508" w:rsidRPr="00820E9C">
        <w:rPr>
          <w:szCs w:val="28"/>
        </w:rPr>
        <w:t>KH,CN</w:t>
      </w:r>
      <w:proofErr w:type="gramEnd"/>
      <w:r w:rsidR="00135508" w:rsidRPr="00820E9C">
        <w:rPr>
          <w:szCs w:val="28"/>
        </w:rPr>
        <w:t>&amp;MT</w:t>
      </w:r>
      <w:r w:rsidR="00EB54AC" w:rsidRPr="00820E9C">
        <w:rPr>
          <w:i/>
          <w:iCs/>
          <w:szCs w:val="28"/>
        </w:rPr>
        <w:t xml:space="preserve"> cơ bản</w:t>
      </w:r>
      <w:r w:rsidR="00135508" w:rsidRPr="00820E9C">
        <w:rPr>
          <w:szCs w:val="28"/>
        </w:rPr>
        <w:t xml:space="preserve"> </w:t>
      </w:r>
      <w:r w:rsidR="00135508" w:rsidRPr="00820E9C">
        <w:rPr>
          <w:i/>
          <w:iCs/>
          <w:szCs w:val="28"/>
        </w:rPr>
        <w:t>nhất trí</w:t>
      </w:r>
      <w:r w:rsidR="00135508" w:rsidRPr="00820E9C">
        <w:rPr>
          <w:szCs w:val="28"/>
        </w:rPr>
        <w:t xml:space="preserve"> với quy định này. </w:t>
      </w:r>
    </w:p>
    <w:p w14:paraId="365440CF" w14:textId="13808A34" w:rsidR="00A91CAC" w:rsidRPr="00820E9C" w:rsidRDefault="00F828FA">
      <w:pPr>
        <w:tabs>
          <w:tab w:val="left" w:pos="142"/>
        </w:tabs>
        <w:spacing w:before="120" w:after="120" w:line="240" w:lineRule="auto"/>
        <w:outlineLvl w:val="1"/>
        <w:rPr>
          <w:rFonts w:eastAsia="Times New Roman"/>
          <w:szCs w:val="28"/>
          <w:lang w:val="it-IT"/>
        </w:rPr>
      </w:pPr>
      <w:r w:rsidRPr="00820E9C">
        <w:rPr>
          <w:b/>
        </w:rPr>
        <w:tab/>
      </w:r>
      <w:r w:rsidRPr="00820E9C">
        <w:rPr>
          <w:b/>
        </w:rPr>
        <w:tab/>
      </w:r>
      <w:r w:rsidR="00666976" w:rsidRPr="00820E9C">
        <w:rPr>
          <w:b/>
          <w:i/>
          <w:iCs/>
        </w:rPr>
        <w:t xml:space="preserve">1.8. </w:t>
      </w:r>
      <w:r w:rsidRPr="00820E9C">
        <w:rPr>
          <w:bCs/>
          <w:i/>
          <w:iCs/>
        </w:rPr>
        <w:t>Về ư</w:t>
      </w:r>
      <w:r w:rsidRPr="00820E9C">
        <w:rPr>
          <w:bCs/>
          <w:i/>
          <w:iCs/>
          <w:kern w:val="36"/>
          <w:szCs w:val="28"/>
          <w:lang w:val="nb-NO"/>
        </w:rPr>
        <w:t>u đãi thuế cho hoạt động khoa học, công nghệ và đổi mới sáng tạo</w:t>
      </w:r>
      <w:r w:rsidRPr="00820E9C">
        <w:rPr>
          <w:bCs/>
          <w:i/>
          <w:iCs/>
          <w:kern w:val="36"/>
          <w:szCs w:val="28"/>
          <w:lang w:val="de-DE"/>
        </w:rPr>
        <w:t xml:space="preserve"> (Điều 11</w:t>
      </w:r>
      <w:r w:rsidRPr="00820E9C">
        <w:rPr>
          <w:bCs/>
          <w:i/>
          <w:iCs/>
          <w:kern w:val="36"/>
          <w:szCs w:val="28"/>
          <w:lang w:val="nb-NO"/>
        </w:rPr>
        <w:t xml:space="preserve">), </w:t>
      </w:r>
      <w:r w:rsidRPr="00820E9C">
        <w:rPr>
          <w:bCs/>
          <w:kern w:val="36"/>
          <w:szCs w:val="28"/>
          <w:lang w:val="nb-NO"/>
        </w:rPr>
        <w:t xml:space="preserve">có ý </w:t>
      </w:r>
      <w:r w:rsidR="000657EC" w:rsidRPr="00820E9C">
        <w:rPr>
          <w:bCs/>
          <w:kern w:val="36"/>
          <w:szCs w:val="28"/>
          <w:lang w:val="nb-NO"/>
        </w:rPr>
        <w:t xml:space="preserve">kiến cho rằng </w:t>
      </w:r>
      <w:r w:rsidR="00B646E2" w:rsidRPr="00820E9C">
        <w:rPr>
          <w:bCs/>
          <w:kern w:val="36"/>
          <w:szCs w:val="28"/>
          <w:lang w:val="nb-NO"/>
        </w:rPr>
        <w:t xml:space="preserve">không </w:t>
      </w:r>
      <w:r w:rsidR="000657EC" w:rsidRPr="00820E9C">
        <w:rPr>
          <w:bCs/>
          <w:kern w:val="36"/>
          <w:szCs w:val="28"/>
          <w:lang w:val="nb-NO"/>
        </w:rPr>
        <w:t xml:space="preserve">nên </w:t>
      </w:r>
      <w:r w:rsidR="00B646E2" w:rsidRPr="00820E9C">
        <w:rPr>
          <w:bCs/>
          <w:kern w:val="36"/>
          <w:szCs w:val="28"/>
          <w:lang w:val="nb-NO"/>
        </w:rPr>
        <w:t xml:space="preserve">quy định ưu đãi thuế cho doanh nghiệp vì đã được hưởng các ưu đãi trong việc sử dụng </w:t>
      </w:r>
      <w:r w:rsidR="00636E2C" w:rsidRPr="00820E9C">
        <w:rPr>
          <w:bCs/>
          <w:kern w:val="36"/>
          <w:szCs w:val="28"/>
          <w:lang w:val="nb-NO"/>
        </w:rPr>
        <w:t>Q</w:t>
      </w:r>
      <w:r w:rsidR="00B646E2" w:rsidRPr="00820E9C">
        <w:rPr>
          <w:bCs/>
          <w:kern w:val="36"/>
          <w:szCs w:val="28"/>
          <w:lang w:val="nb-NO"/>
        </w:rPr>
        <w:t xml:space="preserve">uỹ phát triển </w:t>
      </w:r>
      <w:r w:rsidR="00636E2C" w:rsidRPr="00820E9C">
        <w:rPr>
          <w:szCs w:val="28"/>
        </w:rPr>
        <w:t>KH&amp;CN</w:t>
      </w:r>
      <w:r w:rsidR="00636E2C" w:rsidRPr="00820E9C">
        <w:rPr>
          <w:bCs/>
          <w:kern w:val="36"/>
          <w:szCs w:val="28"/>
          <w:lang w:val="nb-NO"/>
        </w:rPr>
        <w:t xml:space="preserve"> </w:t>
      </w:r>
      <w:r w:rsidR="00B646E2" w:rsidRPr="00820E9C">
        <w:rPr>
          <w:bCs/>
          <w:kern w:val="36"/>
          <w:szCs w:val="28"/>
          <w:lang w:val="nb-NO"/>
        </w:rPr>
        <w:t xml:space="preserve">của doanh nghiệp. </w:t>
      </w:r>
    </w:p>
    <w:p w14:paraId="0011A63C" w14:textId="77E3A5D1" w:rsidR="0076029D" w:rsidRPr="00820E9C" w:rsidRDefault="0076029D">
      <w:pPr>
        <w:tabs>
          <w:tab w:val="left" w:pos="142"/>
        </w:tabs>
        <w:spacing w:before="120" w:after="120" w:line="240" w:lineRule="auto"/>
        <w:outlineLvl w:val="1"/>
        <w:rPr>
          <w:rFonts w:eastAsia="Times New Roman"/>
          <w:szCs w:val="28"/>
          <w:lang w:val="it-IT"/>
        </w:rPr>
      </w:pPr>
      <w:r w:rsidRPr="00820E9C">
        <w:rPr>
          <w:rFonts w:eastAsia="Times New Roman"/>
          <w:szCs w:val="28"/>
          <w:lang w:val="it-IT"/>
        </w:rPr>
        <w:tab/>
      </w:r>
      <w:r w:rsidRPr="00820E9C">
        <w:rPr>
          <w:rFonts w:eastAsia="Times New Roman"/>
          <w:szCs w:val="28"/>
          <w:lang w:val="it-IT"/>
        </w:rPr>
        <w:tab/>
      </w:r>
      <w:r w:rsidRPr="00820E9C">
        <w:rPr>
          <w:rFonts w:eastAsia="Times New Roman"/>
          <w:b/>
          <w:bCs/>
          <w:i/>
          <w:iCs/>
          <w:szCs w:val="28"/>
          <w:lang w:val="it-IT"/>
        </w:rPr>
        <w:t>1.9.</w:t>
      </w:r>
      <w:r w:rsidR="00662BF1" w:rsidRPr="00820E9C">
        <w:rPr>
          <w:rFonts w:eastAsia="Times New Roman"/>
          <w:b/>
          <w:bCs/>
          <w:szCs w:val="28"/>
          <w:lang w:val="it-IT"/>
        </w:rPr>
        <w:t xml:space="preserve"> </w:t>
      </w:r>
      <w:r w:rsidR="00662BF1" w:rsidRPr="00820E9C">
        <w:rPr>
          <w:rFonts w:eastAsia="Times New Roman"/>
          <w:i/>
          <w:iCs/>
          <w:szCs w:val="28"/>
          <w:lang w:val="it-IT"/>
        </w:rPr>
        <w:t>Về phát triển công nghệ chiến lược (Điều 12),</w:t>
      </w:r>
      <w:r w:rsidR="00662BF1" w:rsidRPr="00820E9C">
        <w:rPr>
          <w:bCs/>
          <w:noProof/>
        </w:rPr>
        <w:t xml:space="preserve"> Ủy ban KH,CN&amp;MT </w:t>
      </w:r>
      <w:r w:rsidR="00A67F95" w:rsidRPr="00820E9C">
        <w:rPr>
          <w:bCs/>
          <w:noProof/>
        </w:rPr>
        <w:t xml:space="preserve">đề nghị </w:t>
      </w:r>
      <w:r w:rsidR="00A67F95" w:rsidRPr="00820E9C">
        <w:rPr>
          <w:b/>
          <w:bCs/>
          <w:i/>
          <w:iCs/>
          <w:noProof/>
        </w:rPr>
        <w:t>cân nhắc</w:t>
      </w:r>
      <w:r w:rsidR="00A67F95" w:rsidRPr="00820E9C">
        <w:rPr>
          <w:bCs/>
          <w:noProof/>
        </w:rPr>
        <w:t xml:space="preserve"> việc quy định chính sách này trong Nghị quyết vì</w:t>
      </w:r>
      <w:r w:rsidR="00C7145B" w:rsidRPr="00820E9C">
        <w:rPr>
          <w:bCs/>
          <w:noProof/>
        </w:rPr>
        <w:t xml:space="preserve"> </w:t>
      </w:r>
      <w:r w:rsidR="00CD7B58" w:rsidRPr="00820E9C">
        <w:rPr>
          <w:bCs/>
          <w:i/>
          <w:noProof/>
        </w:rPr>
        <w:t>không có sự</w:t>
      </w:r>
      <w:r w:rsidR="00C7145B" w:rsidRPr="00820E9C">
        <w:rPr>
          <w:bCs/>
          <w:i/>
          <w:noProof/>
        </w:rPr>
        <w:t xml:space="preserve"> khác biệt</w:t>
      </w:r>
      <w:r w:rsidR="00C7145B" w:rsidRPr="00820E9C">
        <w:rPr>
          <w:bCs/>
          <w:noProof/>
        </w:rPr>
        <w:t xml:space="preserve"> của nội dung quy định tại Điều 12 dự thảo Nghị quyết với Điều 5 và Điều 6 của Luật Công nghệ cao (ví dụ như các lĩnh vực công nghệ được ưu tiên đầu tư phát triển tại khoản 1 Điều 15 Luật Công nghệ cao có thể đáp ứng các </w:t>
      </w:r>
      <w:r w:rsidR="00945D9F" w:rsidRPr="00820E9C">
        <w:rPr>
          <w:bCs/>
          <w:noProof/>
        </w:rPr>
        <w:t>điều kiện tại khoản 1 Điều 12 của dự thảo Nghị quyết</w:t>
      </w:r>
      <w:r w:rsidR="00C7145B" w:rsidRPr="00820E9C">
        <w:rPr>
          <w:bCs/>
          <w:noProof/>
        </w:rPr>
        <w:t>)</w:t>
      </w:r>
      <w:r w:rsidR="007F232D" w:rsidRPr="00820E9C">
        <w:rPr>
          <w:bCs/>
          <w:noProof/>
        </w:rPr>
        <w:t xml:space="preserve">. Đồng thời, khái niệm </w:t>
      </w:r>
      <w:r w:rsidR="007F232D" w:rsidRPr="00820E9C">
        <w:rPr>
          <w:bCs/>
          <w:i/>
          <w:iCs/>
          <w:noProof/>
        </w:rPr>
        <w:t>“công nghệ chiến lược”</w:t>
      </w:r>
      <w:r w:rsidR="009F3CFC" w:rsidRPr="00820E9C">
        <w:rPr>
          <w:bCs/>
          <w:noProof/>
        </w:rPr>
        <w:t xml:space="preserve"> cũng chưa được làm rõ</w:t>
      </w:r>
      <w:r w:rsidR="007F232D" w:rsidRPr="00820E9C">
        <w:rPr>
          <w:bCs/>
          <w:noProof/>
        </w:rPr>
        <w:t xml:space="preserve">. </w:t>
      </w:r>
    </w:p>
    <w:p w14:paraId="12C6DAFC" w14:textId="1F138E6C" w:rsidR="00280ABB" w:rsidRPr="00820E9C" w:rsidRDefault="00280ABB">
      <w:pPr>
        <w:tabs>
          <w:tab w:val="left" w:pos="142"/>
        </w:tabs>
        <w:spacing w:before="120" w:after="120" w:line="240" w:lineRule="auto"/>
        <w:outlineLvl w:val="1"/>
        <w:rPr>
          <w:b/>
          <w:noProof/>
        </w:rPr>
      </w:pPr>
      <w:r w:rsidRPr="00820E9C">
        <w:rPr>
          <w:rFonts w:eastAsia="Times New Roman"/>
          <w:szCs w:val="28"/>
        </w:rPr>
        <w:tab/>
      </w:r>
      <w:r w:rsidRPr="00820E9C">
        <w:rPr>
          <w:rFonts w:eastAsia="Times New Roman"/>
          <w:szCs w:val="28"/>
        </w:rPr>
        <w:tab/>
      </w:r>
      <w:r w:rsidRPr="00820E9C">
        <w:rPr>
          <w:rFonts w:eastAsia="Times New Roman"/>
          <w:b/>
          <w:bCs/>
          <w:szCs w:val="28"/>
        </w:rPr>
        <w:t>2.</w:t>
      </w:r>
      <w:r w:rsidRPr="00820E9C">
        <w:rPr>
          <w:rFonts w:eastAsia="Times New Roman"/>
          <w:szCs w:val="28"/>
        </w:rPr>
        <w:t xml:space="preserve"> </w:t>
      </w:r>
      <w:r w:rsidRPr="00820E9C">
        <w:rPr>
          <w:b/>
          <w:noProof/>
        </w:rPr>
        <w:t xml:space="preserve">Về một số </w:t>
      </w:r>
      <w:r w:rsidR="007936AD" w:rsidRPr="00820E9C">
        <w:rPr>
          <w:b/>
          <w:noProof/>
        </w:rPr>
        <w:t xml:space="preserve">cơ chế, </w:t>
      </w:r>
      <w:r w:rsidRPr="00820E9C">
        <w:rPr>
          <w:b/>
          <w:noProof/>
        </w:rPr>
        <w:t>chính sách trong hoạt động chuyển đổi số quốc gia</w:t>
      </w:r>
    </w:p>
    <w:p w14:paraId="3980CDA5" w14:textId="126BB6F7" w:rsidR="00D817B1" w:rsidRPr="00820E9C" w:rsidRDefault="00D817B1">
      <w:pPr>
        <w:spacing w:before="120" w:after="120" w:line="240" w:lineRule="auto"/>
        <w:ind w:firstLine="720"/>
        <w:rPr>
          <w:b/>
          <w:noProof/>
        </w:rPr>
      </w:pPr>
      <w:r w:rsidRPr="00820E9C">
        <w:rPr>
          <w:i/>
          <w:iCs/>
          <w:szCs w:val="28"/>
        </w:rPr>
        <w:t xml:space="preserve">Về cơ bản, Ủy ban </w:t>
      </w:r>
      <w:proofErr w:type="gramStart"/>
      <w:r w:rsidRPr="00820E9C">
        <w:rPr>
          <w:i/>
          <w:iCs/>
          <w:szCs w:val="28"/>
        </w:rPr>
        <w:t>KH,CN</w:t>
      </w:r>
      <w:proofErr w:type="gramEnd"/>
      <w:r w:rsidRPr="00820E9C">
        <w:rPr>
          <w:i/>
          <w:iCs/>
          <w:szCs w:val="28"/>
        </w:rPr>
        <w:t>&amp;MT nhất trí</w:t>
      </w:r>
      <w:r w:rsidRPr="00820E9C">
        <w:rPr>
          <w:szCs w:val="28"/>
        </w:rPr>
        <w:t xml:space="preserve"> với các cơ chế, chính sách trong dự thảo Nghị quyết về vấn đề này, tuy nhiên, đề nghị nghiên cứu, tiếp thu, giải trình, làm rõ một số vấn đề sau đây: </w:t>
      </w:r>
    </w:p>
    <w:p w14:paraId="4C4B7B1B" w14:textId="1D5E0118" w:rsidR="00D817B1" w:rsidRPr="00820E9C" w:rsidRDefault="00D817B1">
      <w:pPr>
        <w:tabs>
          <w:tab w:val="left" w:pos="142"/>
        </w:tabs>
        <w:spacing w:before="120" w:after="120" w:line="240" w:lineRule="auto"/>
        <w:outlineLvl w:val="1"/>
        <w:rPr>
          <w:rFonts w:eastAsia="Times New Roman"/>
          <w:szCs w:val="28"/>
        </w:rPr>
      </w:pPr>
    </w:p>
    <w:p w14:paraId="3CB614C1" w14:textId="39F44FBD" w:rsidR="00E03902" w:rsidRPr="00820E9C" w:rsidRDefault="00E03902">
      <w:pPr>
        <w:tabs>
          <w:tab w:val="left" w:pos="1843"/>
        </w:tabs>
        <w:spacing w:before="120" w:after="120" w:line="240" w:lineRule="auto"/>
        <w:ind w:firstLine="720"/>
        <w:rPr>
          <w:kern w:val="36"/>
          <w:szCs w:val="28"/>
          <w:lang w:val="vi-VN"/>
        </w:rPr>
      </w:pPr>
      <w:r w:rsidRPr="00820E9C">
        <w:rPr>
          <w:b/>
          <w:i/>
          <w:iCs/>
          <w:noProof/>
        </w:rPr>
        <w:t>2.</w:t>
      </w:r>
      <w:r w:rsidRPr="00820E9C">
        <w:rPr>
          <w:b/>
          <w:bCs/>
          <w:i/>
          <w:iCs/>
          <w:kern w:val="36"/>
          <w:szCs w:val="28"/>
        </w:rPr>
        <w:t>1.</w:t>
      </w:r>
      <w:r w:rsidRPr="00820E9C">
        <w:rPr>
          <w:b/>
          <w:bCs/>
          <w:kern w:val="36"/>
          <w:szCs w:val="28"/>
        </w:rPr>
        <w:t xml:space="preserve"> </w:t>
      </w:r>
      <w:r w:rsidRPr="00820E9C">
        <w:rPr>
          <w:i/>
          <w:iCs/>
          <w:kern w:val="36"/>
          <w:szCs w:val="28"/>
        </w:rPr>
        <w:t xml:space="preserve">Về đầu tư, </w:t>
      </w:r>
      <w:r w:rsidR="008C650D" w:rsidRPr="00820E9C">
        <w:rPr>
          <w:i/>
          <w:iCs/>
          <w:kern w:val="36"/>
          <w:szCs w:val="28"/>
        </w:rPr>
        <w:t xml:space="preserve">thuê, </w:t>
      </w:r>
      <w:r w:rsidRPr="00820E9C">
        <w:rPr>
          <w:i/>
          <w:iCs/>
          <w:kern w:val="36"/>
          <w:szCs w:val="28"/>
        </w:rPr>
        <w:t>mua sắm, đấu thầu phục vụ hoạt động chuyển đổi số (Điều 1</w:t>
      </w:r>
      <w:r w:rsidR="008C650D" w:rsidRPr="00820E9C">
        <w:rPr>
          <w:i/>
          <w:iCs/>
          <w:kern w:val="36"/>
          <w:szCs w:val="28"/>
        </w:rPr>
        <w:t>3</w:t>
      </w:r>
      <w:r w:rsidRPr="00820E9C">
        <w:rPr>
          <w:i/>
          <w:iCs/>
          <w:kern w:val="36"/>
          <w:szCs w:val="28"/>
        </w:rPr>
        <w:t xml:space="preserve">), </w:t>
      </w:r>
      <w:r w:rsidRPr="00820E9C">
        <w:rPr>
          <w:szCs w:val="28"/>
        </w:rPr>
        <w:t xml:space="preserve">Ủy ban </w:t>
      </w:r>
      <w:proofErr w:type="gramStart"/>
      <w:r w:rsidRPr="00820E9C">
        <w:rPr>
          <w:szCs w:val="28"/>
        </w:rPr>
        <w:t>KH,CN</w:t>
      </w:r>
      <w:proofErr w:type="gramEnd"/>
      <w:r w:rsidRPr="00820E9C">
        <w:rPr>
          <w:szCs w:val="28"/>
        </w:rPr>
        <w:t>&amp;MT</w:t>
      </w:r>
      <w:r w:rsidRPr="00820E9C">
        <w:rPr>
          <w:szCs w:val="28"/>
          <w:lang w:val="vi-VN"/>
        </w:rPr>
        <w:t xml:space="preserve"> </w:t>
      </w:r>
      <w:r w:rsidR="00D63A17" w:rsidRPr="00820E9C">
        <w:rPr>
          <w:iCs/>
          <w:szCs w:val="28"/>
        </w:rPr>
        <w:t>nhận thấy</w:t>
      </w:r>
      <w:r w:rsidRPr="00820E9C">
        <w:rPr>
          <w:szCs w:val="28"/>
          <w:lang w:val="vi-VN"/>
        </w:rPr>
        <w:t xml:space="preserve"> việc quy định sẽ tạo điều kiện cho các cơ quan</w:t>
      </w:r>
      <w:r w:rsidR="003B29C1" w:rsidRPr="00820E9C">
        <w:rPr>
          <w:szCs w:val="28"/>
        </w:rPr>
        <w:t>,</w:t>
      </w:r>
      <w:r w:rsidRPr="00820E9C">
        <w:rPr>
          <w:szCs w:val="28"/>
          <w:lang w:val="vi-VN"/>
        </w:rPr>
        <w:t xml:space="preserve"> tổ chức có thể tiếp cận và sử dụng công nghệ hiện đại dễ dàng hơn, tháo gỡ khó khăn, vướng mắc trong quá trình triển khai hoạt động chuyển đổi số. Tuy nhiên</w:t>
      </w:r>
      <w:r w:rsidR="003B29C1" w:rsidRPr="00820E9C">
        <w:rPr>
          <w:szCs w:val="28"/>
        </w:rPr>
        <w:t>,</w:t>
      </w:r>
      <w:r w:rsidRPr="00820E9C">
        <w:rPr>
          <w:szCs w:val="28"/>
          <w:lang w:val="vi-VN"/>
        </w:rPr>
        <w:t xml:space="preserve"> việc chỉ định thầu rộng rãi có thể ảnh hưởng tới cạnh tranh và hiệu quả sử dụng ngân sách. Do đó, đề nghị </w:t>
      </w:r>
      <w:r w:rsidRPr="00820E9C">
        <w:rPr>
          <w:kern w:val="36"/>
          <w:szCs w:val="28"/>
        </w:rPr>
        <w:t>Cơ quan chủ trì soạn thảo nghiên cứu</w:t>
      </w:r>
      <w:r w:rsidR="00FD122C" w:rsidRPr="00820E9C">
        <w:rPr>
          <w:kern w:val="36"/>
          <w:szCs w:val="28"/>
        </w:rPr>
        <w:t xml:space="preserve"> hoàn thiện theo hướng</w:t>
      </w:r>
      <w:r w:rsidRPr="00820E9C">
        <w:rPr>
          <w:kern w:val="36"/>
          <w:szCs w:val="28"/>
        </w:rPr>
        <w:t xml:space="preserve"> </w:t>
      </w:r>
      <w:r w:rsidRPr="00820E9C">
        <w:rPr>
          <w:i/>
          <w:iCs/>
          <w:kern w:val="36"/>
          <w:szCs w:val="28"/>
        </w:rPr>
        <w:t>giới</w:t>
      </w:r>
      <w:r w:rsidRPr="00820E9C">
        <w:rPr>
          <w:i/>
          <w:iCs/>
          <w:kern w:val="36"/>
          <w:szCs w:val="28"/>
          <w:lang w:val="vi-VN"/>
        </w:rPr>
        <w:t xml:space="preserve"> hạn</w:t>
      </w:r>
      <w:r w:rsidRPr="00820E9C">
        <w:rPr>
          <w:kern w:val="36"/>
          <w:szCs w:val="28"/>
          <w:lang w:val="vi-VN"/>
        </w:rPr>
        <w:t xml:space="preserve"> các dự án</w:t>
      </w:r>
      <w:r w:rsidR="00EB54AC" w:rsidRPr="00820E9C">
        <w:rPr>
          <w:kern w:val="36"/>
          <w:szCs w:val="28"/>
        </w:rPr>
        <w:t>, gói thầu cụ thể</w:t>
      </w:r>
      <w:r w:rsidRPr="00820E9C">
        <w:rPr>
          <w:kern w:val="36"/>
          <w:szCs w:val="28"/>
          <w:lang w:val="vi-VN"/>
        </w:rPr>
        <w:t xml:space="preserve"> được áp dụng hình thức chỉ định thầu.</w:t>
      </w:r>
    </w:p>
    <w:p w14:paraId="11947DE1" w14:textId="6F76DDA2" w:rsidR="008C650D" w:rsidRPr="00820E9C" w:rsidRDefault="008C650D">
      <w:pPr>
        <w:tabs>
          <w:tab w:val="left" w:pos="142"/>
          <w:tab w:val="left" w:pos="1134"/>
          <w:tab w:val="left" w:pos="1701"/>
          <w:tab w:val="right" w:pos="9360"/>
        </w:tabs>
        <w:spacing w:before="120" w:after="120" w:line="240" w:lineRule="auto"/>
        <w:ind w:firstLine="720"/>
        <w:rPr>
          <w:szCs w:val="28"/>
          <w:lang w:val="vi-VN"/>
        </w:rPr>
      </w:pPr>
      <w:r w:rsidRPr="00820E9C">
        <w:rPr>
          <w:kern w:val="36"/>
          <w:szCs w:val="28"/>
        </w:rPr>
        <w:t>Có ý kiến đề nghị làm rõ</w:t>
      </w:r>
      <w:r w:rsidR="00EB54AC" w:rsidRPr="00820E9C">
        <w:rPr>
          <w:kern w:val="36"/>
          <w:szCs w:val="28"/>
        </w:rPr>
        <w:t xml:space="preserve"> cơ sở </w:t>
      </w:r>
      <w:r w:rsidR="0066596D" w:rsidRPr="00820E9C">
        <w:rPr>
          <w:kern w:val="36"/>
          <w:szCs w:val="28"/>
        </w:rPr>
        <w:t xml:space="preserve">quy định </w:t>
      </w:r>
      <w:r w:rsidR="00FF2110" w:rsidRPr="00820E9C">
        <w:rPr>
          <w:kern w:val="36"/>
          <w:szCs w:val="28"/>
        </w:rPr>
        <w:t xml:space="preserve">thời gian thí điểm </w:t>
      </w:r>
      <w:r w:rsidRPr="00820E9C">
        <w:rPr>
          <w:kern w:val="36"/>
          <w:szCs w:val="28"/>
        </w:rPr>
        <w:t>về đầu tư, thuê, mua sắm, đấu thầu phục vụ hoạt động chuyển đổi số chỉ áp dụng trong giai đoạn 2025-2026</w:t>
      </w:r>
      <w:r w:rsidR="00FF2110" w:rsidRPr="00820E9C">
        <w:rPr>
          <w:kern w:val="36"/>
          <w:szCs w:val="28"/>
        </w:rPr>
        <w:t xml:space="preserve"> (</w:t>
      </w:r>
      <w:r w:rsidR="00E628B2" w:rsidRPr="00820E9C">
        <w:rPr>
          <w:kern w:val="36"/>
          <w:szCs w:val="28"/>
        </w:rPr>
        <w:t>k</w:t>
      </w:r>
      <w:r w:rsidR="00FF2110" w:rsidRPr="00820E9C">
        <w:rPr>
          <w:kern w:val="36"/>
          <w:szCs w:val="28"/>
        </w:rPr>
        <w:t xml:space="preserve">hoản </w:t>
      </w:r>
      <w:r w:rsidR="00E628B2" w:rsidRPr="00820E9C">
        <w:rPr>
          <w:kern w:val="36"/>
          <w:szCs w:val="28"/>
        </w:rPr>
        <w:t>2 Điều 13</w:t>
      </w:r>
      <w:r w:rsidR="00FF2110" w:rsidRPr="00820E9C">
        <w:rPr>
          <w:kern w:val="36"/>
          <w:szCs w:val="28"/>
        </w:rPr>
        <w:t>)</w:t>
      </w:r>
      <w:r w:rsidR="004D71BB" w:rsidRPr="00820E9C">
        <w:rPr>
          <w:kern w:val="36"/>
          <w:szCs w:val="28"/>
        </w:rPr>
        <w:t xml:space="preserve">. </w:t>
      </w:r>
    </w:p>
    <w:p w14:paraId="304712CC" w14:textId="6A33BB5B" w:rsidR="00E03902" w:rsidRPr="00820E9C" w:rsidRDefault="00E03902">
      <w:pPr>
        <w:pStyle w:val="ListParagraph"/>
        <w:tabs>
          <w:tab w:val="left" w:pos="142"/>
          <w:tab w:val="left" w:pos="1134"/>
          <w:tab w:val="left" w:pos="1701"/>
          <w:tab w:val="right" w:pos="9360"/>
        </w:tabs>
        <w:spacing w:before="120" w:after="120" w:line="240" w:lineRule="auto"/>
        <w:ind w:left="0" w:firstLine="720"/>
        <w:contextualSpacing w:val="0"/>
        <w:rPr>
          <w:kern w:val="36"/>
          <w:szCs w:val="28"/>
        </w:rPr>
      </w:pPr>
      <w:r w:rsidRPr="00820E9C">
        <w:rPr>
          <w:b/>
          <w:bCs/>
          <w:i/>
          <w:iCs/>
          <w:kern w:val="36"/>
          <w:szCs w:val="28"/>
        </w:rPr>
        <w:t>2.2.</w:t>
      </w:r>
      <w:r w:rsidRPr="00820E9C">
        <w:rPr>
          <w:b/>
          <w:bCs/>
          <w:kern w:val="36"/>
          <w:szCs w:val="28"/>
        </w:rPr>
        <w:t xml:space="preserve"> </w:t>
      </w:r>
      <w:r w:rsidRPr="00820E9C">
        <w:rPr>
          <w:i/>
          <w:iCs/>
          <w:kern w:val="36"/>
          <w:szCs w:val="28"/>
        </w:rPr>
        <w:t>Về</w:t>
      </w:r>
      <w:r w:rsidRPr="00820E9C">
        <w:rPr>
          <w:b/>
          <w:bCs/>
          <w:i/>
          <w:iCs/>
          <w:kern w:val="36"/>
          <w:szCs w:val="28"/>
        </w:rPr>
        <w:t xml:space="preserve"> </w:t>
      </w:r>
      <w:r w:rsidRPr="00820E9C">
        <w:rPr>
          <w:i/>
          <w:iCs/>
          <w:kern w:val="36"/>
          <w:szCs w:val="28"/>
        </w:rPr>
        <w:t>hỗ trợ tài chính cho doanh nghiệp tham gia phát triển nhanh hạ tầng mạng 5G (Điều 1</w:t>
      </w:r>
      <w:r w:rsidR="00E628B2" w:rsidRPr="00820E9C">
        <w:rPr>
          <w:i/>
          <w:iCs/>
          <w:kern w:val="36"/>
          <w:szCs w:val="28"/>
        </w:rPr>
        <w:t>4</w:t>
      </w:r>
      <w:r w:rsidRPr="00820E9C">
        <w:rPr>
          <w:i/>
          <w:iCs/>
          <w:kern w:val="36"/>
          <w:szCs w:val="28"/>
        </w:rPr>
        <w:t xml:space="preserve">), </w:t>
      </w:r>
      <w:r w:rsidRPr="00820E9C">
        <w:rPr>
          <w:kern w:val="36"/>
          <w:szCs w:val="28"/>
          <w:lang w:val="vi-VN"/>
        </w:rPr>
        <w:t xml:space="preserve">Ủy ban </w:t>
      </w:r>
      <w:proofErr w:type="gramStart"/>
      <w:r w:rsidR="00367F13" w:rsidRPr="00820E9C">
        <w:rPr>
          <w:szCs w:val="28"/>
        </w:rPr>
        <w:t>KH,CN</w:t>
      </w:r>
      <w:proofErr w:type="gramEnd"/>
      <w:r w:rsidR="00367F13" w:rsidRPr="00820E9C">
        <w:rPr>
          <w:szCs w:val="28"/>
        </w:rPr>
        <w:t>&amp;MT</w:t>
      </w:r>
      <w:r w:rsidR="00367F13" w:rsidRPr="00820E9C">
        <w:rPr>
          <w:szCs w:val="28"/>
          <w:lang w:val="vi-VN"/>
        </w:rPr>
        <w:t xml:space="preserve"> </w:t>
      </w:r>
      <w:r w:rsidRPr="00820E9C">
        <w:rPr>
          <w:kern w:val="36"/>
          <w:szCs w:val="28"/>
          <w:lang w:val="vi-VN"/>
        </w:rPr>
        <w:t xml:space="preserve">đề nghị </w:t>
      </w:r>
      <w:r w:rsidRPr="00820E9C">
        <w:rPr>
          <w:kern w:val="36"/>
          <w:szCs w:val="28"/>
        </w:rPr>
        <w:t>có cơ chế kiểm tra, giám sát chặt chẽ việc sử dụng nguồn vốn hỗ trợ, bảo đảm đúng mục đích</w:t>
      </w:r>
      <w:r w:rsidR="00FD3824" w:rsidRPr="00820E9C">
        <w:rPr>
          <w:kern w:val="36"/>
          <w:szCs w:val="28"/>
        </w:rPr>
        <w:t xml:space="preserve">, </w:t>
      </w:r>
      <w:r w:rsidRPr="00820E9C">
        <w:rPr>
          <w:kern w:val="36"/>
          <w:szCs w:val="28"/>
        </w:rPr>
        <w:t>hiệu quả</w:t>
      </w:r>
      <w:r w:rsidR="00FD3824" w:rsidRPr="00820E9C">
        <w:rPr>
          <w:kern w:val="36"/>
          <w:szCs w:val="28"/>
        </w:rPr>
        <w:t>,</w:t>
      </w:r>
      <w:r w:rsidR="00C66A79" w:rsidRPr="00820E9C">
        <w:rPr>
          <w:kern w:val="36"/>
          <w:szCs w:val="28"/>
        </w:rPr>
        <w:t xml:space="preserve"> cạnh tranh</w:t>
      </w:r>
      <w:r w:rsidR="00FD3824" w:rsidRPr="00820E9C">
        <w:rPr>
          <w:kern w:val="36"/>
          <w:szCs w:val="28"/>
        </w:rPr>
        <w:t xml:space="preserve"> lành mạnh</w:t>
      </w:r>
      <w:r w:rsidRPr="00820E9C">
        <w:rPr>
          <w:kern w:val="36"/>
          <w:szCs w:val="28"/>
          <w:lang w:val="vi-VN"/>
        </w:rPr>
        <w:t>.</w:t>
      </w:r>
      <w:r w:rsidR="00515CD9" w:rsidRPr="00820E9C">
        <w:rPr>
          <w:kern w:val="36"/>
          <w:szCs w:val="28"/>
        </w:rPr>
        <w:t xml:space="preserve"> </w:t>
      </w:r>
    </w:p>
    <w:p w14:paraId="31A8D80E" w14:textId="66F12032" w:rsidR="00E03902" w:rsidRPr="00820E9C" w:rsidRDefault="00E03902">
      <w:pPr>
        <w:tabs>
          <w:tab w:val="left" w:pos="142"/>
          <w:tab w:val="left" w:pos="1134"/>
          <w:tab w:val="left" w:pos="1701"/>
          <w:tab w:val="right" w:pos="9360"/>
        </w:tabs>
        <w:spacing w:before="120" w:after="120" w:line="240" w:lineRule="auto"/>
        <w:ind w:firstLine="720"/>
        <w:rPr>
          <w:kern w:val="36"/>
          <w:szCs w:val="28"/>
        </w:rPr>
      </w:pPr>
      <w:r w:rsidRPr="00820E9C">
        <w:rPr>
          <w:kern w:val="36"/>
          <w:szCs w:val="28"/>
        </w:rPr>
        <w:t>Có ý kiến cho rằng</w:t>
      </w:r>
      <w:r w:rsidR="006C2D93" w:rsidRPr="00820E9C">
        <w:rPr>
          <w:kern w:val="36"/>
          <w:szCs w:val="28"/>
        </w:rPr>
        <w:t>,</w:t>
      </w:r>
      <w:r w:rsidRPr="00820E9C">
        <w:rPr>
          <w:kern w:val="36"/>
          <w:szCs w:val="28"/>
        </w:rPr>
        <w:t xml:space="preserve"> Cơ quan</w:t>
      </w:r>
      <w:r w:rsidR="0074308B" w:rsidRPr="00820E9C">
        <w:rPr>
          <w:kern w:val="36"/>
          <w:szCs w:val="28"/>
        </w:rPr>
        <w:t xml:space="preserve"> chủ trì</w:t>
      </w:r>
      <w:r w:rsidRPr="00820E9C">
        <w:rPr>
          <w:kern w:val="36"/>
          <w:szCs w:val="28"/>
        </w:rPr>
        <w:t xml:space="preserve"> soạn thảo cần cung cấp thông tin nguồn thu </w:t>
      </w:r>
      <w:r w:rsidRPr="00820E9C">
        <w:rPr>
          <w:i/>
          <w:iCs/>
          <w:kern w:val="36"/>
          <w:szCs w:val="28"/>
        </w:rPr>
        <w:t>tiền cấp quyền sử dụng tần số vô tuyến điện</w:t>
      </w:r>
      <w:r w:rsidRPr="00820E9C">
        <w:rPr>
          <w:rStyle w:val="FootnoteReference"/>
          <w:kern w:val="36"/>
          <w:szCs w:val="28"/>
        </w:rPr>
        <w:footnoteReference w:id="7"/>
      </w:r>
      <w:r w:rsidRPr="00820E9C">
        <w:rPr>
          <w:kern w:val="36"/>
          <w:szCs w:val="28"/>
        </w:rPr>
        <w:t xml:space="preserve"> có thể được sử dụng cho mục đích này theo Luật Viễn thông và Luật Ngân sách Nhà nước. Đề nghị làm rõ căn cứ quy định mức hỗ trợ 15% chi phí đầu tư bình quân thiết bị cho một trạm BTS 5G (khoản 2 Điều 13). </w:t>
      </w:r>
    </w:p>
    <w:p w14:paraId="4F49F641" w14:textId="2338195F" w:rsidR="00E628B2" w:rsidRPr="00820E9C" w:rsidRDefault="00E628B2">
      <w:pPr>
        <w:tabs>
          <w:tab w:val="left" w:pos="142"/>
          <w:tab w:val="left" w:pos="1134"/>
          <w:tab w:val="left" w:pos="1701"/>
          <w:tab w:val="right" w:pos="9360"/>
        </w:tabs>
        <w:spacing w:before="120" w:after="120" w:line="240" w:lineRule="auto"/>
        <w:ind w:firstLine="720"/>
        <w:rPr>
          <w:kern w:val="36"/>
          <w:szCs w:val="28"/>
        </w:rPr>
      </w:pPr>
      <w:r w:rsidRPr="00820E9C">
        <w:rPr>
          <w:kern w:val="36"/>
          <w:szCs w:val="28"/>
        </w:rPr>
        <w:t>Đề nghị làm rõ nội dung hỗ trợ tài chính cho doanh nghiệp</w:t>
      </w:r>
      <w:r w:rsidR="00F020E9" w:rsidRPr="00820E9C">
        <w:rPr>
          <w:kern w:val="36"/>
          <w:szCs w:val="28"/>
        </w:rPr>
        <w:t xml:space="preserve"> tham gia phát triển nhanh hạ tầng mạng 5G</w:t>
      </w:r>
      <w:r w:rsidR="00F020E9" w:rsidRPr="00820E9C">
        <w:rPr>
          <w:i/>
          <w:iCs/>
          <w:kern w:val="36"/>
          <w:szCs w:val="28"/>
        </w:rPr>
        <w:t xml:space="preserve"> </w:t>
      </w:r>
      <w:r w:rsidR="000332CF" w:rsidRPr="00820E9C">
        <w:rPr>
          <w:kern w:val="36"/>
          <w:szCs w:val="28"/>
        </w:rPr>
        <w:t xml:space="preserve">vì </w:t>
      </w:r>
      <w:r w:rsidR="00F020E9" w:rsidRPr="00820E9C">
        <w:rPr>
          <w:kern w:val="36"/>
          <w:szCs w:val="28"/>
        </w:rPr>
        <w:t xml:space="preserve">các doanh nghiệp này </w:t>
      </w:r>
      <w:r w:rsidR="000332CF" w:rsidRPr="00820E9C">
        <w:rPr>
          <w:kern w:val="36"/>
          <w:szCs w:val="28"/>
        </w:rPr>
        <w:t xml:space="preserve">có </w:t>
      </w:r>
      <w:r w:rsidR="00F020E9" w:rsidRPr="00820E9C">
        <w:rPr>
          <w:kern w:val="36"/>
          <w:szCs w:val="28"/>
        </w:rPr>
        <w:t>hoạt động kinh doanh, dịch vụ</w:t>
      </w:r>
      <w:r w:rsidR="000332CF" w:rsidRPr="00820E9C">
        <w:rPr>
          <w:kern w:val="36"/>
          <w:szCs w:val="28"/>
        </w:rPr>
        <w:t xml:space="preserve"> viễn thông</w:t>
      </w:r>
      <w:r w:rsidR="009E74C1" w:rsidRPr="00820E9C">
        <w:rPr>
          <w:kern w:val="36"/>
          <w:szCs w:val="28"/>
        </w:rPr>
        <w:t xml:space="preserve"> nên có thể tự đầu tư;</w:t>
      </w:r>
      <w:r w:rsidR="009E5C70" w:rsidRPr="00820E9C">
        <w:rPr>
          <w:kern w:val="36"/>
          <w:szCs w:val="28"/>
        </w:rPr>
        <w:t xml:space="preserve"> đồng thời,</w:t>
      </w:r>
      <w:r w:rsidR="000332CF" w:rsidRPr="00820E9C">
        <w:rPr>
          <w:kern w:val="36"/>
          <w:szCs w:val="28"/>
        </w:rPr>
        <w:t xml:space="preserve"> </w:t>
      </w:r>
      <w:r w:rsidR="0031189D" w:rsidRPr="00820E9C">
        <w:rPr>
          <w:kern w:val="36"/>
          <w:szCs w:val="28"/>
        </w:rPr>
        <w:t xml:space="preserve">có thể sử dụng từ nguồn của </w:t>
      </w:r>
      <w:r w:rsidR="00AA6D58" w:rsidRPr="00820E9C">
        <w:rPr>
          <w:kern w:val="36"/>
          <w:szCs w:val="28"/>
        </w:rPr>
        <w:t>Quỹ dịch vụ viễn thông công ích</w:t>
      </w:r>
      <w:r w:rsidR="0031189D" w:rsidRPr="00820E9C">
        <w:rPr>
          <w:kern w:val="36"/>
          <w:szCs w:val="28"/>
        </w:rPr>
        <w:t xml:space="preserve"> để hỗ trợ</w:t>
      </w:r>
      <w:r w:rsidR="00AA6D58" w:rsidRPr="00820E9C">
        <w:rPr>
          <w:kern w:val="36"/>
          <w:szCs w:val="28"/>
        </w:rPr>
        <w:t xml:space="preserve"> </w:t>
      </w:r>
      <w:r w:rsidR="0031189D" w:rsidRPr="00820E9C">
        <w:rPr>
          <w:kern w:val="36"/>
          <w:szCs w:val="28"/>
        </w:rPr>
        <w:t>các doanh nghiệp</w:t>
      </w:r>
      <w:r w:rsidR="00153D1D" w:rsidRPr="00820E9C">
        <w:rPr>
          <w:kern w:val="36"/>
          <w:szCs w:val="28"/>
        </w:rPr>
        <w:t xml:space="preserve"> này</w:t>
      </w:r>
      <w:r w:rsidR="004D6D6D" w:rsidRPr="00820E9C">
        <w:rPr>
          <w:kern w:val="36"/>
          <w:szCs w:val="28"/>
        </w:rPr>
        <w:t xml:space="preserve">.  </w:t>
      </w:r>
    </w:p>
    <w:p w14:paraId="3575508D" w14:textId="2D7A3E20" w:rsidR="00E03902" w:rsidRPr="00820E9C" w:rsidRDefault="00E03902">
      <w:pPr>
        <w:pStyle w:val="ListParagraph"/>
        <w:tabs>
          <w:tab w:val="left" w:pos="142"/>
          <w:tab w:val="left" w:pos="1134"/>
          <w:tab w:val="left" w:pos="1701"/>
          <w:tab w:val="left" w:pos="8357"/>
        </w:tabs>
        <w:spacing w:before="120" w:after="120" w:line="240" w:lineRule="auto"/>
        <w:ind w:left="0" w:firstLine="720"/>
        <w:contextualSpacing w:val="0"/>
        <w:rPr>
          <w:kern w:val="36"/>
          <w:szCs w:val="28"/>
        </w:rPr>
      </w:pPr>
      <w:r w:rsidRPr="00820E9C">
        <w:rPr>
          <w:b/>
          <w:bCs/>
          <w:i/>
          <w:iCs/>
          <w:kern w:val="36"/>
          <w:szCs w:val="28"/>
        </w:rPr>
        <w:t>2.3.</w:t>
      </w:r>
      <w:r w:rsidRPr="00820E9C">
        <w:rPr>
          <w:b/>
          <w:bCs/>
          <w:kern w:val="36"/>
          <w:szCs w:val="28"/>
        </w:rPr>
        <w:t xml:space="preserve"> </w:t>
      </w:r>
      <w:r w:rsidR="006E567F" w:rsidRPr="00820E9C">
        <w:rPr>
          <w:i/>
          <w:iCs/>
          <w:kern w:val="36"/>
          <w:szCs w:val="28"/>
        </w:rPr>
        <w:t xml:space="preserve">Về </w:t>
      </w:r>
      <w:r w:rsidR="0031189D" w:rsidRPr="00820E9C">
        <w:rPr>
          <w:i/>
          <w:iCs/>
          <w:kern w:val="36"/>
          <w:szCs w:val="28"/>
        </w:rPr>
        <w:t>p</w:t>
      </w:r>
      <w:r w:rsidR="009C4D71" w:rsidRPr="00820E9C">
        <w:rPr>
          <w:i/>
          <w:iCs/>
          <w:kern w:val="36"/>
          <w:szCs w:val="28"/>
          <w:lang w:val="vi-VN"/>
        </w:rPr>
        <w:t>hát triển các tuyến cáp viễn thông kết nối quốc tế trên biển do doanh nghiệp viễn thông Việt Nam tham gia góp vốn hoặc là chủ đầu tư</w:t>
      </w:r>
      <w:r w:rsidRPr="00820E9C">
        <w:rPr>
          <w:i/>
          <w:iCs/>
          <w:kern w:val="36"/>
          <w:szCs w:val="28"/>
        </w:rPr>
        <w:t xml:space="preserve"> (Điều 1</w:t>
      </w:r>
      <w:r w:rsidR="001230BC" w:rsidRPr="00820E9C">
        <w:rPr>
          <w:i/>
          <w:iCs/>
          <w:kern w:val="36"/>
          <w:szCs w:val="28"/>
        </w:rPr>
        <w:t>5</w:t>
      </w:r>
      <w:r w:rsidRPr="00820E9C">
        <w:rPr>
          <w:i/>
          <w:iCs/>
          <w:kern w:val="36"/>
          <w:szCs w:val="28"/>
        </w:rPr>
        <w:t>),</w:t>
      </w:r>
      <w:r w:rsidR="009C4D71" w:rsidRPr="00820E9C">
        <w:rPr>
          <w:i/>
          <w:iCs/>
          <w:kern w:val="36"/>
          <w:szCs w:val="28"/>
        </w:rPr>
        <w:t xml:space="preserve"> </w:t>
      </w:r>
      <w:r w:rsidRPr="00820E9C">
        <w:rPr>
          <w:kern w:val="36"/>
          <w:szCs w:val="28"/>
          <w:lang w:val="vi-VN"/>
        </w:rPr>
        <w:t xml:space="preserve">Ủy ban </w:t>
      </w:r>
      <w:proofErr w:type="gramStart"/>
      <w:r w:rsidR="006E567F" w:rsidRPr="00820E9C">
        <w:rPr>
          <w:kern w:val="36"/>
          <w:szCs w:val="28"/>
        </w:rPr>
        <w:t>KH,CN</w:t>
      </w:r>
      <w:proofErr w:type="gramEnd"/>
      <w:r w:rsidR="006E567F" w:rsidRPr="00820E9C">
        <w:rPr>
          <w:kern w:val="36"/>
          <w:szCs w:val="28"/>
        </w:rPr>
        <w:t xml:space="preserve">&amp;MT </w:t>
      </w:r>
      <w:r w:rsidRPr="00820E9C">
        <w:rPr>
          <w:kern w:val="36"/>
          <w:szCs w:val="28"/>
          <w:lang w:val="vi-VN"/>
        </w:rPr>
        <w:t>nhận thấy</w:t>
      </w:r>
      <w:r w:rsidR="00202CD3" w:rsidRPr="00820E9C">
        <w:rPr>
          <w:kern w:val="36"/>
          <w:szCs w:val="28"/>
        </w:rPr>
        <w:t>,</w:t>
      </w:r>
      <w:r w:rsidRPr="00820E9C">
        <w:rPr>
          <w:kern w:val="36"/>
          <w:szCs w:val="28"/>
          <w:lang w:val="vi-VN"/>
        </w:rPr>
        <w:t xml:space="preserve"> việc đầu tư phát triển các tuyến cáp viễn thông kết nối quốc tế trên biển</w:t>
      </w:r>
      <w:r w:rsidRPr="00820E9C">
        <w:rPr>
          <w:b/>
          <w:bCs/>
          <w:kern w:val="36"/>
          <w:szCs w:val="28"/>
          <w:lang w:val="vi-VN"/>
        </w:rPr>
        <w:t xml:space="preserve"> </w:t>
      </w:r>
      <w:r w:rsidRPr="00820E9C">
        <w:rPr>
          <w:kern w:val="36"/>
          <w:szCs w:val="28"/>
        </w:rPr>
        <w:t>là</w:t>
      </w:r>
      <w:r w:rsidRPr="00820E9C">
        <w:rPr>
          <w:kern w:val="36"/>
          <w:szCs w:val="28"/>
          <w:lang w:val="vi-VN"/>
        </w:rPr>
        <w:t xml:space="preserve"> một </w:t>
      </w:r>
      <w:r w:rsidR="00CF2DDF" w:rsidRPr="00820E9C">
        <w:rPr>
          <w:kern w:val="36"/>
          <w:szCs w:val="28"/>
        </w:rPr>
        <w:t xml:space="preserve">trong những </w:t>
      </w:r>
      <w:r w:rsidRPr="00820E9C">
        <w:rPr>
          <w:kern w:val="36"/>
          <w:szCs w:val="28"/>
          <w:lang w:val="vi-VN"/>
        </w:rPr>
        <w:t>chiến lược quan trọng giúp các quốc gia cạnh tranh trong kỷ nguyên số và duy trì sự ổn định của hệ thống Internet toàn cầu</w:t>
      </w:r>
      <w:r w:rsidR="00202CD3" w:rsidRPr="00820E9C">
        <w:rPr>
          <w:kern w:val="36"/>
          <w:szCs w:val="28"/>
        </w:rPr>
        <w:t>,</w:t>
      </w:r>
      <w:r w:rsidRPr="00820E9C">
        <w:rPr>
          <w:kern w:val="36"/>
          <w:szCs w:val="28"/>
          <w:lang w:val="vi-VN"/>
        </w:rPr>
        <w:t xml:space="preserve"> nhất là trong bối cảnh cạnh tranh địa chính trị giữa các nước lớn. Do vậy</w:t>
      </w:r>
      <w:r w:rsidR="003E0EBE" w:rsidRPr="00820E9C">
        <w:rPr>
          <w:kern w:val="36"/>
          <w:szCs w:val="28"/>
        </w:rPr>
        <w:t>,</w:t>
      </w:r>
      <w:r w:rsidRPr="00820E9C">
        <w:rPr>
          <w:kern w:val="36"/>
          <w:szCs w:val="28"/>
          <w:lang w:val="vi-VN"/>
        </w:rPr>
        <w:t xml:space="preserve"> việc quy định nội dung này để phát triển nhanh các tuyến cáp viễn thông kết nối quốc tế trên biển là </w:t>
      </w:r>
      <w:r w:rsidRPr="00820E9C">
        <w:rPr>
          <w:i/>
          <w:iCs/>
          <w:kern w:val="36"/>
          <w:szCs w:val="28"/>
          <w:lang w:val="vi-VN"/>
        </w:rPr>
        <w:t>cần thiết</w:t>
      </w:r>
      <w:r w:rsidRPr="00820E9C">
        <w:rPr>
          <w:kern w:val="36"/>
          <w:szCs w:val="28"/>
          <w:lang w:val="vi-VN"/>
        </w:rPr>
        <w:t>. Tuy nhiên</w:t>
      </w:r>
      <w:r w:rsidR="00D234F1" w:rsidRPr="00820E9C">
        <w:rPr>
          <w:kern w:val="36"/>
          <w:szCs w:val="28"/>
        </w:rPr>
        <w:t>,</w:t>
      </w:r>
      <w:r w:rsidRPr="00820E9C">
        <w:rPr>
          <w:b/>
          <w:bCs/>
          <w:kern w:val="36"/>
          <w:szCs w:val="28"/>
          <w:lang w:val="vi-VN"/>
        </w:rPr>
        <w:t xml:space="preserve"> </w:t>
      </w:r>
      <w:r w:rsidRPr="00820E9C">
        <w:rPr>
          <w:kern w:val="36"/>
          <w:szCs w:val="28"/>
        </w:rPr>
        <w:t xml:space="preserve">cần có cơ chế kiểm tra, giám sát chặt chẽ việc sử dụng nguồn vốn đầu tư, </w:t>
      </w:r>
      <w:r w:rsidR="00AC58E4" w:rsidRPr="00820E9C">
        <w:rPr>
          <w:kern w:val="36"/>
          <w:szCs w:val="28"/>
        </w:rPr>
        <w:t xml:space="preserve">bảo </w:t>
      </w:r>
      <w:r w:rsidRPr="00820E9C">
        <w:rPr>
          <w:kern w:val="36"/>
          <w:szCs w:val="28"/>
        </w:rPr>
        <w:t>đảm đúng mục đích</w:t>
      </w:r>
      <w:r w:rsidR="001D0CF3" w:rsidRPr="00820E9C">
        <w:rPr>
          <w:kern w:val="36"/>
          <w:szCs w:val="28"/>
        </w:rPr>
        <w:t xml:space="preserve">, </w:t>
      </w:r>
      <w:r w:rsidRPr="00820E9C">
        <w:rPr>
          <w:kern w:val="36"/>
          <w:szCs w:val="28"/>
        </w:rPr>
        <w:t>hiệu quả</w:t>
      </w:r>
      <w:r w:rsidR="001D0CF3" w:rsidRPr="00820E9C">
        <w:rPr>
          <w:kern w:val="36"/>
          <w:szCs w:val="28"/>
        </w:rPr>
        <w:t xml:space="preserve"> và </w:t>
      </w:r>
      <w:r w:rsidR="00AC58E4" w:rsidRPr="00820E9C">
        <w:rPr>
          <w:kern w:val="36"/>
          <w:szCs w:val="28"/>
        </w:rPr>
        <w:t xml:space="preserve">bảo </w:t>
      </w:r>
      <w:r w:rsidR="00846884" w:rsidRPr="00820E9C">
        <w:rPr>
          <w:kern w:val="36"/>
          <w:szCs w:val="28"/>
        </w:rPr>
        <w:t>đảm</w:t>
      </w:r>
      <w:r w:rsidR="00AC58E4" w:rsidRPr="00820E9C">
        <w:rPr>
          <w:kern w:val="36"/>
          <w:szCs w:val="28"/>
        </w:rPr>
        <w:t xml:space="preserve"> quốc phòng, an ninh</w:t>
      </w:r>
      <w:r w:rsidRPr="00820E9C">
        <w:rPr>
          <w:kern w:val="36"/>
          <w:szCs w:val="28"/>
        </w:rPr>
        <w:t xml:space="preserve">. </w:t>
      </w:r>
    </w:p>
    <w:p w14:paraId="186EE6D1" w14:textId="3133F8AD" w:rsidR="00443345" w:rsidRPr="00820E9C" w:rsidRDefault="00E03902">
      <w:pPr>
        <w:pStyle w:val="ListParagraph"/>
        <w:tabs>
          <w:tab w:val="left" w:pos="142"/>
          <w:tab w:val="left" w:pos="1134"/>
          <w:tab w:val="left" w:pos="1701"/>
          <w:tab w:val="left" w:pos="8357"/>
        </w:tabs>
        <w:spacing w:before="120" w:after="120" w:line="240" w:lineRule="auto"/>
        <w:ind w:left="0" w:firstLine="720"/>
        <w:contextualSpacing w:val="0"/>
        <w:rPr>
          <w:kern w:val="36"/>
          <w:szCs w:val="28"/>
          <w:lang w:val="vi-VN"/>
        </w:rPr>
      </w:pPr>
      <w:r w:rsidRPr="00820E9C">
        <w:rPr>
          <w:b/>
          <w:bCs/>
          <w:i/>
          <w:iCs/>
          <w:kern w:val="36"/>
          <w:szCs w:val="28"/>
        </w:rPr>
        <w:t>2.4.</w:t>
      </w:r>
      <w:r w:rsidRPr="00820E9C">
        <w:rPr>
          <w:b/>
          <w:bCs/>
          <w:kern w:val="36"/>
          <w:szCs w:val="28"/>
        </w:rPr>
        <w:t xml:space="preserve"> </w:t>
      </w:r>
      <w:r w:rsidRPr="00820E9C">
        <w:rPr>
          <w:i/>
          <w:iCs/>
          <w:kern w:val="36"/>
          <w:szCs w:val="28"/>
        </w:rPr>
        <w:t xml:space="preserve">Về </w:t>
      </w:r>
      <w:r w:rsidR="00EB67FF" w:rsidRPr="00820E9C">
        <w:rPr>
          <w:i/>
          <w:iCs/>
          <w:kern w:val="36"/>
          <w:szCs w:val="28"/>
        </w:rPr>
        <w:t>t</w:t>
      </w:r>
      <w:r w:rsidR="00EB67FF" w:rsidRPr="00820E9C">
        <w:rPr>
          <w:i/>
          <w:iCs/>
          <w:kern w:val="36"/>
          <w:szCs w:val="28"/>
          <w:lang w:val="vi-VN"/>
        </w:rPr>
        <w:t>hí điểm thử nghiệm có kiểm soát triển khai dịch vụ viễn thông sử dụng công nghệ vệ tinh quỹ đạo tầm thấp</w:t>
      </w:r>
      <w:r w:rsidR="00A17132" w:rsidRPr="00820E9C">
        <w:rPr>
          <w:i/>
          <w:iCs/>
          <w:kern w:val="36"/>
          <w:szCs w:val="28"/>
        </w:rPr>
        <w:t xml:space="preserve"> (Điều 16)</w:t>
      </w:r>
      <w:r w:rsidR="00C72056" w:rsidRPr="00820E9C">
        <w:rPr>
          <w:i/>
          <w:iCs/>
          <w:kern w:val="36"/>
          <w:szCs w:val="28"/>
        </w:rPr>
        <w:t xml:space="preserve"> </w:t>
      </w:r>
      <w:r w:rsidR="0003081E" w:rsidRPr="00820E9C">
        <w:rPr>
          <w:kern w:val="36"/>
          <w:szCs w:val="28"/>
        </w:rPr>
        <w:t>là</w:t>
      </w:r>
      <w:r w:rsidRPr="00820E9C">
        <w:rPr>
          <w:kern w:val="36"/>
          <w:szCs w:val="28"/>
        </w:rPr>
        <w:t xml:space="preserve"> cần thiết. Tuy nhiên, đề nghị cần có</w:t>
      </w:r>
      <w:r w:rsidRPr="00820E9C">
        <w:rPr>
          <w:kern w:val="36"/>
          <w:szCs w:val="28"/>
          <w:lang w:val="vi-VN"/>
        </w:rPr>
        <w:t xml:space="preserve"> cơ chế </w:t>
      </w:r>
      <w:r w:rsidRPr="00820E9C">
        <w:rPr>
          <w:kern w:val="36"/>
          <w:szCs w:val="28"/>
        </w:rPr>
        <w:t xml:space="preserve">kiểm tra, giám sát hiệu quả bảo đảm quốc phòng, an ninh để cho phép thí điểm, triển khai mô hình kinh doanh dịch vụ viễn thông </w:t>
      </w:r>
      <w:r w:rsidR="0030002B" w:rsidRPr="00820E9C">
        <w:rPr>
          <w:kern w:val="36"/>
          <w:szCs w:val="28"/>
        </w:rPr>
        <w:t xml:space="preserve">của các </w:t>
      </w:r>
      <w:r w:rsidR="0030002B" w:rsidRPr="00820E9C">
        <w:rPr>
          <w:kern w:val="36"/>
          <w:szCs w:val="28"/>
        </w:rPr>
        <w:lastRenderedPageBreak/>
        <w:t xml:space="preserve">doanh nghiệp </w:t>
      </w:r>
      <w:r w:rsidR="0091680F" w:rsidRPr="00820E9C">
        <w:rPr>
          <w:kern w:val="36"/>
          <w:szCs w:val="28"/>
        </w:rPr>
        <w:t xml:space="preserve">không </w:t>
      </w:r>
      <w:r w:rsidR="0030002B" w:rsidRPr="00820E9C">
        <w:rPr>
          <w:kern w:val="36"/>
          <w:szCs w:val="28"/>
        </w:rPr>
        <w:t xml:space="preserve">bị </w:t>
      </w:r>
      <w:r w:rsidR="0091680F" w:rsidRPr="00820E9C">
        <w:rPr>
          <w:kern w:val="36"/>
          <w:szCs w:val="28"/>
        </w:rPr>
        <w:t xml:space="preserve">giới hạn tỉ lệ sở hữu cổ phần, phần vốn góp hoặc tỉ lệ đóng góp của nhà đầu tư </w:t>
      </w:r>
      <w:r w:rsidRPr="00820E9C">
        <w:rPr>
          <w:kern w:val="36"/>
          <w:szCs w:val="28"/>
        </w:rPr>
        <w:t>nước ngoài tại Việt Nam</w:t>
      </w:r>
      <w:r w:rsidRPr="00820E9C">
        <w:rPr>
          <w:kern w:val="36"/>
          <w:szCs w:val="28"/>
          <w:lang w:val="vi-VN"/>
        </w:rPr>
        <w:t xml:space="preserve">. </w:t>
      </w:r>
    </w:p>
    <w:p w14:paraId="104034A4" w14:textId="51245849" w:rsidR="00443345" w:rsidRPr="00820E9C" w:rsidRDefault="00443345">
      <w:pPr>
        <w:pStyle w:val="ListParagraph"/>
        <w:tabs>
          <w:tab w:val="left" w:pos="142"/>
          <w:tab w:val="left" w:pos="1134"/>
          <w:tab w:val="left" w:pos="1701"/>
          <w:tab w:val="left" w:pos="8357"/>
        </w:tabs>
        <w:spacing w:before="120" w:after="120" w:line="240" w:lineRule="auto"/>
        <w:ind w:left="0" w:firstLine="720"/>
        <w:contextualSpacing w:val="0"/>
        <w:rPr>
          <w:kern w:val="36"/>
          <w:szCs w:val="32"/>
        </w:rPr>
      </w:pPr>
      <w:r w:rsidRPr="00820E9C">
        <w:rPr>
          <w:kern w:val="36"/>
          <w:szCs w:val="32"/>
        </w:rPr>
        <w:t xml:space="preserve">Có ý kiến đề nghị </w:t>
      </w:r>
      <w:r w:rsidR="008B2500" w:rsidRPr="00820E9C">
        <w:rPr>
          <w:kern w:val="36"/>
          <w:szCs w:val="32"/>
        </w:rPr>
        <w:t>C</w:t>
      </w:r>
      <w:r w:rsidRPr="00820E9C">
        <w:rPr>
          <w:kern w:val="36"/>
          <w:szCs w:val="32"/>
        </w:rPr>
        <w:t xml:space="preserve">ơ quan </w:t>
      </w:r>
      <w:r w:rsidR="008B2500" w:rsidRPr="00820E9C">
        <w:rPr>
          <w:kern w:val="36"/>
          <w:szCs w:val="32"/>
        </w:rPr>
        <w:t xml:space="preserve">chủ trì </w:t>
      </w:r>
      <w:r w:rsidRPr="00820E9C">
        <w:rPr>
          <w:kern w:val="36"/>
          <w:szCs w:val="32"/>
        </w:rPr>
        <w:t>soạn thảo nghiên cứu bỏ nội dung “</w:t>
      </w:r>
      <w:r w:rsidRPr="00820E9C">
        <w:rPr>
          <w:i/>
          <w:iCs/>
          <w:kern w:val="36"/>
          <w:szCs w:val="32"/>
        </w:rPr>
        <w:t>Bộ Quốc phòng, Bộ Công an tổ chức thực hiện các biện pháp kiểm tra, kiểm soát hoạt động triển khai thí điểm bảo đảm quốc phòng, an ninh</w:t>
      </w:r>
      <w:r w:rsidRPr="00820E9C">
        <w:rPr>
          <w:kern w:val="36"/>
          <w:szCs w:val="32"/>
        </w:rPr>
        <w:t>” quy định tại khoản 4 Điều 1</w:t>
      </w:r>
      <w:r w:rsidR="00707F0F" w:rsidRPr="00820E9C">
        <w:rPr>
          <w:kern w:val="36"/>
          <w:szCs w:val="32"/>
        </w:rPr>
        <w:t>6</w:t>
      </w:r>
      <w:r w:rsidRPr="00820E9C">
        <w:rPr>
          <w:kern w:val="36"/>
          <w:szCs w:val="32"/>
        </w:rPr>
        <w:t xml:space="preserve"> của dự thảo Nghị quyết, vì đây là biện pháp thực hiện, đưa vào nội dung thí điểm chính sách không phù hợp</w:t>
      </w:r>
      <w:r w:rsidR="00332AF8" w:rsidRPr="00820E9C">
        <w:rPr>
          <w:kern w:val="36"/>
          <w:szCs w:val="32"/>
        </w:rPr>
        <w:t>,</w:t>
      </w:r>
      <w:r w:rsidRPr="00820E9C">
        <w:rPr>
          <w:kern w:val="36"/>
          <w:szCs w:val="32"/>
        </w:rPr>
        <w:t xml:space="preserve"> ảnh hưởng </w:t>
      </w:r>
      <w:r w:rsidR="007D4734" w:rsidRPr="00820E9C">
        <w:rPr>
          <w:kern w:val="36"/>
          <w:szCs w:val="32"/>
        </w:rPr>
        <w:t xml:space="preserve">đến </w:t>
      </w:r>
      <w:r w:rsidR="00DB7BA9" w:rsidRPr="00820E9C">
        <w:rPr>
          <w:kern w:val="36"/>
          <w:szCs w:val="32"/>
        </w:rPr>
        <w:t>đ</w:t>
      </w:r>
      <w:r w:rsidRPr="00820E9C">
        <w:rPr>
          <w:kern w:val="36"/>
          <w:szCs w:val="32"/>
        </w:rPr>
        <w:t>ầu tư, kinh doanh</w:t>
      </w:r>
      <w:r w:rsidR="00134B76" w:rsidRPr="00820E9C">
        <w:rPr>
          <w:rStyle w:val="FootnoteReference"/>
          <w:kern w:val="36"/>
          <w:szCs w:val="32"/>
        </w:rPr>
        <w:footnoteReference w:id="8"/>
      </w:r>
      <w:r w:rsidRPr="00820E9C">
        <w:rPr>
          <w:kern w:val="36"/>
          <w:szCs w:val="32"/>
        </w:rPr>
        <w:t xml:space="preserve">. </w:t>
      </w:r>
    </w:p>
    <w:p w14:paraId="5A9F0A48" w14:textId="6065CE40" w:rsidR="008F71CD" w:rsidRPr="00820E9C" w:rsidRDefault="00E03902">
      <w:pPr>
        <w:pStyle w:val="ListParagraph"/>
        <w:tabs>
          <w:tab w:val="left" w:pos="142"/>
          <w:tab w:val="left" w:pos="1843"/>
        </w:tabs>
        <w:spacing w:before="120" w:after="120" w:line="240" w:lineRule="auto"/>
        <w:ind w:left="0" w:firstLine="720"/>
        <w:contextualSpacing w:val="0"/>
        <w:rPr>
          <w:kern w:val="36"/>
          <w:szCs w:val="28"/>
        </w:rPr>
      </w:pPr>
      <w:r w:rsidRPr="00820E9C">
        <w:rPr>
          <w:b/>
          <w:bCs/>
          <w:i/>
          <w:iCs/>
          <w:kern w:val="36"/>
          <w:szCs w:val="28"/>
        </w:rPr>
        <w:t>2.</w:t>
      </w:r>
      <w:r w:rsidR="009B45A1" w:rsidRPr="00820E9C">
        <w:rPr>
          <w:b/>
          <w:bCs/>
          <w:i/>
          <w:iCs/>
          <w:kern w:val="36"/>
          <w:szCs w:val="28"/>
        </w:rPr>
        <w:t>5</w:t>
      </w:r>
      <w:r w:rsidRPr="00820E9C">
        <w:rPr>
          <w:b/>
          <w:bCs/>
          <w:i/>
          <w:iCs/>
          <w:kern w:val="36"/>
          <w:szCs w:val="28"/>
        </w:rPr>
        <w:t>.</w:t>
      </w:r>
      <w:r w:rsidRPr="00820E9C">
        <w:rPr>
          <w:rFonts w:ascii="Times New Roman Bold" w:hAnsi="Times New Roman Bold"/>
          <w:b/>
          <w:bCs/>
          <w:kern w:val="36"/>
          <w:szCs w:val="28"/>
        </w:rPr>
        <w:t xml:space="preserve"> </w:t>
      </w:r>
      <w:r w:rsidRPr="00820E9C">
        <w:rPr>
          <w:i/>
          <w:iCs/>
          <w:kern w:val="36"/>
          <w:szCs w:val="28"/>
        </w:rPr>
        <w:t xml:space="preserve">Về </w:t>
      </w:r>
      <w:r w:rsidR="00F10BCE" w:rsidRPr="00820E9C">
        <w:rPr>
          <w:i/>
          <w:iCs/>
          <w:kern w:val="36"/>
          <w:szCs w:val="28"/>
        </w:rPr>
        <w:t>c</w:t>
      </w:r>
      <w:r w:rsidR="00F10BCE" w:rsidRPr="00820E9C">
        <w:rPr>
          <w:i/>
          <w:iCs/>
          <w:kern w:val="36"/>
          <w:szCs w:val="28"/>
          <w:lang w:val="vi-VN"/>
        </w:rPr>
        <w:t>hính sách hỗ trợ dự án công nghiệp công nghệ số chiến lược có tính chất đặc biệt</w:t>
      </w:r>
      <w:r w:rsidR="00F10BCE" w:rsidRPr="00820E9C">
        <w:rPr>
          <w:i/>
          <w:iCs/>
          <w:kern w:val="36"/>
          <w:szCs w:val="28"/>
        </w:rPr>
        <w:t xml:space="preserve"> </w:t>
      </w:r>
      <w:r w:rsidRPr="00820E9C">
        <w:rPr>
          <w:i/>
          <w:iCs/>
          <w:kern w:val="36"/>
          <w:szCs w:val="28"/>
        </w:rPr>
        <w:t>(Điều 17),</w:t>
      </w:r>
      <w:r w:rsidRPr="00820E9C">
        <w:rPr>
          <w:rFonts w:ascii="Times New Roman Bold" w:hAnsi="Times New Roman Bold"/>
          <w:b/>
          <w:bCs/>
          <w:kern w:val="36"/>
          <w:szCs w:val="28"/>
        </w:rPr>
        <w:t xml:space="preserve"> </w:t>
      </w:r>
      <w:r w:rsidRPr="00820E9C">
        <w:rPr>
          <w:kern w:val="36"/>
          <w:szCs w:val="28"/>
        </w:rPr>
        <w:t xml:space="preserve">Ủy ban </w:t>
      </w:r>
      <w:proofErr w:type="gramStart"/>
      <w:r w:rsidRPr="00820E9C">
        <w:rPr>
          <w:kern w:val="36"/>
          <w:szCs w:val="28"/>
        </w:rPr>
        <w:t>KH</w:t>
      </w:r>
      <w:r w:rsidR="00D234F1" w:rsidRPr="00820E9C">
        <w:rPr>
          <w:kern w:val="36"/>
          <w:szCs w:val="28"/>
        </w:rPr>
        <w:t>,</w:t>
      </w:r>
      <w:r w:rsidRPr="00820E9C">
        <w:rPr>
          <w:kern w:val="36"/>
          <w:szCs w:val="28"/>
        </w:rPr>
        <w:t>CN</w:t>
      </w:r>
      <w:proofErr w:type="gramEnd"/>
      <w:r w:rsidRPr="00820E9C">
        <w:rPr>
          <w:kern w:val="36"/>
          <w:szCs w:val="28"/>
        </w:rPr>
        <w:t xml:space="preserve">&amp;MT </w:t>
      </w:r>
      <w:r w:rsidR="00DB17B6" w:rsidRPr="00820E9C">
        <w:rPr>
          <w:kern w:val="36"/>
          <w:szCs w:val="28"/>
        </w:rPr>
        <w:t xml:space="preserve">đề nghị </w:t>
      </w:r>
      <w:r w:rsidR="00DB17B6" w:rsidRPr="00820E9C">
        <w:rPr>
          <w:b/>
          <w:i/>
          <w:iCs/>
          <w:kern w:val="36"/>
          <w:szCs w:val="28"/>
        </w:rPr>
        <w:t>cân nhắc</w:t>
      </w:r>
      <w:r w:rsidR="00DB17B6" w:rsidRPr="00820E9C">
        <w:rPr>
          <w:kern w:val="36"/>
          <w:szCs w:val="28"/>
        </w:rPr>
        <w:t xml:space="preserve"> </w:t>
      </w:r>
      <w:r w:rsidR="003C448F" w:rsidRPr="00820E9C">
        <w:rPr>
          <w:kern w:val="36"/>
          <w:szCs w:val="28"/>
        </w:rPr>
        <w:t>vì chính sách này hiện đang được quy định ở dự thảo Luật C</w:t>
      </w:r>
      <w:r w:rsidR="00004B54" w:rsidRPr="00820E9C">
        <w:rPr>
          <w:kern w:val="36"/>
          <w:szCs w:val="28"/>
        </w:rPr>
        <w:t>ông nghiệp công nghệ số</w:t>
      </w:r>
      <w:r w:rsidR="00E45442" w:rsidRPr="00820E9C">
        <w:rPr>
          <w:kern w:val="36"/>
          <w:szCs w:val="28"/>
        </w:rPr>
        <w:t>;</w:t>
      </w:r>
      <w:r w:rsidR="003C448F" w:rsidRPr="00820E9C">
        <w:rPr>
          <w:kern w:val="36"/>
          <w:szCs w:val="28"/>
        </w:rPr>
        <w:t xml:space="preserve"> hơn nữa để phát huy hiệu quả của quy định này thì cần phải có thời gian</w:t>
      </w:r>
      <w:r w:rsidR="00493AE3" w:rsidRPr="00820E9C">
        <w:rPr>
          <w:kern w:val="36"/>
          <w:szCs w:val="28"/>
        </w:rPr>
        <w:t xml:space="preserve"> đủ dài</w:t>
      </w:r>
      <w:r w:rsidR="00DB17B6" w:rsidRPr="00820E9C">
        <w:rPr>
          <w:kern w:val="36"/>
          <w:szCs w:val="28"/>
        </w:rPr>
        <w:t>;</w:t>
      </w:r>
      <w:r w:rsidRPr="00820E9C">
        <w:rPr>
          <w:kern w:val="36"/>
          <w:szCs w:val="28"/>
          <w:lang w:val="vi-VN"/>
        </w:rPr>
        <w:t xml:space="preserve"> </w:t>
      </w:r>
      <w:r w:rsidR="00A40775" w:rsidRPr="00820E9C">
        <w:rPr>
          <w:kern w:val="36"/>
          <w:szCs w:val="28"/>
        </w:rPr>
        <w:t xml:space="preserve">làm rõ căn cứ để xác định mức hỗ trợ tối đa từ ngân sách trung ương nhằm bảo đảm cân đối </w:t>
      </w:r>
      <w:r w:rsidR="00D82B70" w:rsidRPr="00820E9C">
        <w:rPr>
          <w:kern w:val="36"/>
          <w:szCs w:val="28"/>
        </w:rPr>
        <w:t>chung về ngân sách nhà nước cho mục tiêu tăng trưởng</w:t>
      </w:r>
      <w:r w:rsidRPr="00820E9C">
        <w:rPr>
          <w:kern w:val="36"/>
          <w:szCs w:val="28"/>
          <w:lang w:val="vi-VN"/>
        </w:rPr>
        <w:t xml:space="preserve">. </w:t>
      </w:r>
      <w:r w:rsidR="00952185" w:rsidRPr="00820E9C">
        <w:rPr>
          <w:kern w:val="36"/>
          <w:szCs w:val="28"/>
        </w:rPr>
        <w:t xml:space="preserve">Ngoài ra, làm rõ khái niệm </w:t>
      </w:r>
      <w:r w:rsidR="00CC394E" w:rsidRPr="00820E9C">
        <w:rPr>
          <w:kern w:val="36"/>
          <w:szCs w:val="28"/>
        </w:rPr>
        <w:t>“</w:t>
      </w:r>
      <w:r w:rsidR="00CC394E" w:rsidRPr="00820E9C">
        <w:rPr>
          <w:i/>
          <w:iCs/>
          <w:kern w:val="36"/>
          <w:szCs w:val="28"/>
        </w:rPr>
        <w:t>công nghệ số chiến lược”</w:t>
      </w:r>
      <w:r w:rsidR="00B32483" w:rsidRPr="00820E9C">
        <w:rPr>
          <w:i/>
          <w:iCs/>
          <w:kern w:val="36"/>
          <w:szCs w:val="28"/>
        </w:rPr>
        <w:t xml:space="preserve">, “công nghệ số chiến lược </w:t>
      </w:r>
      <w:r w:rsidR="00CC394E" w:rsidRPr="00820E9C">
        <w:rPr>
          <w:i/>
          <w:iCs/>
          <w:kern w:val="36"/>
          <w:szCs w:val="28"/>
        </w:rPr>
        <w:t>có tính chất đặc biệt</w:t>
      </w:r>
      <w:r w:rsidR="00B32483" w:rsidRPr="00820E9C">
        <w:rPr>
          <w:i/>
          <w:iCs/>
          <w:kern w:val="36"/>
          <w:szCs w:val="28"/>
        </w:rPr>
        <w:t>”</w:t>
      </w:r>
      <w:r w:rsidR="007D023E" w:rsidRPr="00820E9C">
        <w:rPr>
          <w:i/>
          <w:iCs/>
          <w:kern w:val="36"/>
          <w:szCs w:val="28"/>
        </w:rPr>
        <w:t>;</w:t>
      </w:r>
      <w:r w:rsidR="00883DF5" w:rsidRPr="00820E9C">
        <w:rPr>
          <w:i/>
          <w:iCs/>
          <w:kern w:val="36"/>
          <w:szCs w:val="28"/>
        </w:rPr>
        <w:t xml:space="preserve"> </w:t>
      </w:r>
      <w:r w:rsidR="007D023E" w:rsidRPr="00820E9C">
        <w:rPr>
          <w:kern w:val="36"/>
          <w:szCs w:val="28"/>
        </w:rPr>
        <w:t>đ</w:t>
      </w:r>
      <w:r w:rsidR="004B0F83" w:rsidRPr="00820E9C">
        <w:rPr>
          <w:kern w:val="36"/>
          <w:szCs w:val="28"/>
        </w:rPr>
        <w:t xml:space="preserve">ề nghị không </w:t>
      </w:r>
      <w:r w:rsidR="00F60883" w:rsidRPr="00820E9C">
        <w:rPr>
          <w:kern w:val="36"/>
          <w:szCs w:val="28"/>
        </w:rPr>
        <w:t xml:space="preserve">quy định </w:t>
      </w:r>
      <w:r w:rsidR="004B0F83" w:rsidRPr="00820E9C">
        <w:rPr>
          <w:kern w:val="36"/>
          <w:szCs w:val="28"/>
        </w:rPr>
        <w:t xml:space="preserve">tên </w:t>
      </w:r>
      <w:r w:rsidR="007D023E" w:rsidRPr="00820E9C">
        <w:rPr>
          <w:kern w:val="36"/>
          <w:szCs w:val="28"/>
        </w:rPr>
        <w:t>Tập đoàn Công nghiệp</w:t>
      </w:r>
      <w:r w:rsidR="009B31E6" w:rsidRPr="00820E9C">
        <w:rPr>
          <w:kern w:val="36"/>
          <w:szCs w:val="28"/>
        </w:rPr>
        <w:t xml:space="preserve"> </w:t>
      </w:r>
      <w:r w:rsidR="007D023E" w:rsidRPr="00820E9C">
        <w:rPr>
          <w:kern w:val="36"/>
          <w:szCs w:val="28"/>
        </w:rPr>
        <w:t>-</w:t>
      </w:r>
      <w:r w:rsidR="009B31E6" w:rsidRPr="00820E9C">
        <w:rPr>
          <w:kern w:val="36"/>
          <w:szCs w:val="28"/>
        </w:rPr>
        <w:t xml:space="preserve"> </w:t>
      </w:r>
      <w:r w:rsidR="007D023E" w:rsidRPr="00820E9C">
        <w:rPr>
          <w:kern w:val="36"/>
          <w:szCs w:val="28"/>
        </w:rPr>
        <w:t>Viễn thông Quân đội</w:t>
      </w:r>
      <w:r w:rsidR="00CC075A" w:rsidRPr="00820E9C">
        <w:rPr>
          <w:kern w:val="36"/>
          <w:szCs w:val="28"/>
        </w:rPr>
        <w:t xml:space="preserve"> </w:t>
      </w:r>
      <w:r w:rsidR="00F60883" w:rsidRPr="00820E9C">
        <w:rPr>
          <w:kern w:val="36"/>
          <w:szCs w:val="28"/>
        </w:rPr>
        <w:t xml:space="preserve">trong Nghị quyết </w:t>
      </w:r>
      <w:r w:rsidR="00CC075A" w:rsidRPr="00820E9C">
        <w:rPr>
          <w:kern w:val="36"/>
          <w:szCs w:val="28"/>
        </w:rPr>
        <w:t>của Quốc hội</w:t>
      </w:r>
      <w:r w:rsidR="00F60883" w:rsidRPr="00820E9C">
        <w:rPr>
          <w:kern w:val="36"/>
          <w:szCs w:val="28"/>
        </w:rPr>
        <w:t xml:space="preserve"> mà</w:t>
      </w:r>
      <w:r w:rsidR="00CC075A" w:rsidRPr="00820E9C">
        <w:rPr>
          <w:kern w:val="36"/>
          <w:szCs w:val="28"/>
        </w:rPr>
        <w:t xml:space="preserve"> chỉ </w:t>
      </w:r>
      <w:r w:rsidR="007634CB" w:rsidRPr="00820E9C">
        <w:rPr>
          <w:kern w:val="36"/>
          <w:szCs w:val="28"/>
        </w:rPr>
        <w:t xml:space="preserve">nên </w:t>
      </w:r>
      <w:r w:rsidR="00CC075A" w:rsidRPr="00820E9C">
        <w:rPr>
          <w:kern w:val="36"/>
          <w:szCs w:val="28"/>
        </w:rPr>
        <w:t xml:space="preserve">quy định </w:t>
      </w:r>
      <w:r w:rsidR="008A6539" w:rsidRPr="00820E9C">
        <w:rPr>
          <w:kern w:val="36"/>
          <w:szCs w:val="28"/>
        </w:rPr>
        <w:t>những cơ chế, chính sách chung, không quy định đối tượng cụ thể</w:t>
      </w:r>
      <w:r w:rsidR="009A1A1B" w:rsidRPr="00820E9C">
        <w:rPr>
          <w:kern w:val="36"/>
          <w:szCs w:val="28"/>
        </w:rPr>
        <w:t xml:space="preserve">; </w:t>
      </w:r>
      <w:r w:rsidR="008F71CD" w:rsidRPr="00820E9C">
        <w:rPr>
          <w:kern w:val="36"/>
          <w:szCs w:val="28"/>
        </w:rPr>
        <w:t>đề nghị nghiên cứu, bổ sung quy định về việc đầu tư từ ngân sách trung ương để xây dựng các phòng thí nghiệm bán dẫn dùng chung cấp quốc gia và tại một số cơ sở giáo dục đại học phục vụ phát triển ngành công nghiệp bán dẫn.</w:t>
      </w:r>
    </w:p>
    <w:p w14:paraId="4BA028EF" w14:textId="41F6F2B2" w:rsidR="00E031C0" w:rsidRPr="00820E9C" w:rsidRDefault="00031D32">
      <w:pPr>
        <w:pStyle w:val="ListParagraph"/>
        <w:tabs>
          <w:tab w:val="left" w:pos="142"/>
          <w:tab w:val="left" w:pos="1843"/>
        </w:tabs>
        <w:spacing w:before="120" w:after="120" w:line="240" w:lineRule="auto"/>
        <w:ind w:left="0" w:firstLine="720"/>
        <w:contextualSpacing w:val="0"/>
        <w:rPr>
          <w:kern w:val="36"/>
          <w:szCs w:val="28"/>
        </w:rPr>
      </w:pPr>
      <w:r w:rsidRPr="00820E9C">
        <w:rPr>
          <w:kern w:val="36"/>
          <w:szCs w:val="28"/>
        </w:rPr>
        <w:t xml:space="preserve">Bên cạnh đó, Ủy ban </w:t>
      </w:r>
      <w:proofErr w:type="gramStart"/>
      <w:r w:rsidRPr="00820E9C">
        <w:rPr>
          <w:kern w:val="36"/>
          <w:szCs w:val="28"/>
        </w:rPr>
        <w:t>KH,CN</w:t>
      </w:r>
      <w:proofErr w:type="gramEnd"/>
      <w:r w:rsidRPr="00820E9C">
        <w:rPr>
          <w:kern w:val="36"/>
          <w:szCs w:val="28"/>
        </w:rPr>
        <w:t>&amp;MT</w:t>
      </w:r>
      <w:r w:rsidR="00E031C0" w:rsidRPr="00820E9C">
        <w:rPr>
          <w:kern w:val="36"/>
          <w:szCs w:val="28"/>
        </w:rPr>
        <w:t xml:space="preserve"> cho rằng, </w:t>
      </w:r>
      <w:r w:rsidR="00010B4F" w:rsidRPr="00820E9C">
        <w:rPr>
          <w:kern w:val="36"/>
          <w:szCs w:val="28"/>
        </w:rPr>
        <w:t xml:space="preserve">có sự khác nhau giữa </w:t>
      </w:r>
      <w:r w:rsidR="00DA5845" w:rsidRPr="00820E9C">
        <w:rPr>
          <w:kern w:val="36"/>
          <w:szCs w:val="28"/>
        </w:rPr>
        <w:t>phạm vi hỗ trợ</w:t>
      </w:r>
      <w:r w:rsidR="00ED0F02" w:rsidRPr="00820E9C">
        <w:rPr>
          <w:kern w:val="36"/>
          <w:szCs w:val="28"/>
        </w:rPr>
        <w:t xml:space="preserve"> từ ngân sách trung ương để</w:t>
      </w:r>
      <w:r w:rsidR="00604682" w:rsidRPr="00820E9C">
        <w:rPr>
          <w:kern w:val="36"/>
          <w:szCs w:val="28"/>
        </w:rPr>
        <w:t xml:space="preserve"> xây dựng nhà máy </w:t>
      </w:r>
      <w:r w:rsidR="00ED0F02" w:rsidRPr="00820E9C">
        <w:rPr>
          <w:kern w:val="36"/>
          <w:szCs w:val="28"/>
        </w:rPr>
        <w:t>chế tạo chip bán dẫn</w:t>
      </w:r>
      <w:r w:rsidR="003C28DB" w:rsidRPr="00820E9C">
        <w:rPr>
          <w:kern w:val="36"/>
          <w:szCs w:val="28"/>
        </w:rPr>
        <w:t xml:space="preserve"> phục vụ giai đoạn </w:t>
      </w:r>
      <w:r w:rsidR="003C28DB" w:rsidRPr="00820E9C">
        <w:rPr>
          <w:i/>
          <w:iCs/>
          <w:kern w:val="36"/>
          <w:szCs w:val="28"/>
        </w:rPr>
        <w:t>sản xuất, chế tạo</w:t>
      </w:r>
      <w:r w:rsidR="003C28DB" w:rsidRPr="00820E9C">
        <w:rPr>
          <w:kern w:val="36"/>
          <w:szCs w:val="28"/>
        </w:rPr>
        <w:t xml:space="preserve"> (</w:t>
      </w:r>
      <w:r w:rsidR="00BC4896" w:rsidRPr="00820E9C">
        <w:rPr>
          <w:kern w:val="36"/>
          <w:szCs w:val="28"/>
        </w:rPr>
        <w:t xml:space="preserve">theo Tờ trình của Chính phủ, </w:t>
      </w:r>
      <w:r w:rsidR="003C28DB" w:rsidRPr="00820E9C">
        <w:rPr>
          <w:kern w:val="36"/>
          <w:szCs w:val="28"/>
        </w:rPr>
        <w:t xml:space="preserve">đây là điểm nghẽn cần được giải quyết) hay phục vụ cho việc </w:t>
      </w:r>
      <w:r w:rsidR="003C28DB" w:rsidRPr="00820E9C">
        <w:rPr>
          <w:i/>
          <w:iCs/>
          <w:kern w:val="36"/>
          <w:szCs w:val="28"/>
        </w:rPr>
        <w:t>nghiên cứu, thiết kế, sản xuất, đóng gói, kiểm thử</w:t>
      </w:r>
      <w:r w:rsidR="003C28DB" w:rsidRPr="00820E9C">
        <w:rPr>
          <w:kern w:val="36"/>
          <w:szCs w:val="28"/>
        </w:rPr>
        <w:t xml:space="preserve"> chip bán dẫn</w:t>
      </w:r>
      <w:r w:rsidR="00691125" w:rsidRPr="00820E9C">
        <w:rPr>
          <w:kern w:val="36"/>
          <w:szCs w:val="28"/>
        </w:rPr>
        <w:t xml:space="preserve"> </w:t>
      </w:r>
      <w:r w:rsidR="00BC4896" w:rsidRPr="00820E9C">
        <w:rPr>
          <w:kern w:val="36"/>
          <w:szCs w:val="28"/>
        </w:rPr>
        <w:t>(khoản 1 Điều 17</w:t>
      </w:r>
      <w:r w:rsidR="00691125" w:rsidRPr="00820E9C">
        <w:rPr>
          <w:kern w:val="36"/>
          <w:szCs w:val="28"/>
        </w:rPr>
        <w:t xml:space="preserve"> dự thảo Nghị quyết</w:t>
      </w:r>
      <w:r w:rsidR="00B31ABA" w:rsidRPr="00820E9C">
        <w:rPr>
          <w:kern w:val="36"/>
          <w:szCs w:val="28"/>
        </w:rPr>
        <w:t xml:space="preserve">); đề </w:t>
      </w:r>
      <w:r w:rsidR="00691125" w:rsidRPr="00820E9C">
        <w:rPr>
          <w:kern w:val="36"/>
          <w:szCs w:val="28"/>
        </w:rPr>
        <w:t>nghị làm rõ</w:t>
      </w:r>
      <w:r w:rsidR="00F3565C" w:rsidRPr="00820E9C">
        <w:rPr>
          <w:kern w:val="36"/>
          <w:szCs w:val="28"/>
        </w:rPr>
        <w:t xml:space="preserve"> nội dung này. </w:t>
      </w:r>
    </w:p>
    <w:p w14:paraId="3139E63D" w14:textId="39C9693C" w:rsidR="007F1108" w:rsidRPr="00820E9C" w:rsidRDefault="00E03902">
      <w:pPr>
        <w:spacing w:before="120" w:after="120" w:line="240" w:lineRule="auto"/>
        <w:ind w:firstLine="720"/>
        <w:rPr>
          <w:rFonts w:eastAsia="Times New Roman"/>
          <w:i/>
          <w:iCs/>
          <w:szCs w:val="28"/>
          <w:lang w:val="vi-VN"/>
        </w:rPr>
      </w:pPr>
      <w:r w:rsidRPr="00820E9C">
        <w:rPr>
          <w:rFonts w:eastAsia="Times New Roman"/>
          <w:b/>
          <w:bCs/>
          <w:i/>
          <w:iCs/>
          <w:szCs w:val="28"/>
        </w:rPr>
        <w:t>2</w:t>
      </w:r>
      <w:r w:rsidRPr="00820E9C">
        <w:rPr>
          <w:rFonts w:eastAsia="Times New Roman"/>
          <w:b/>
          <w:bCs/>
          <w:i/>
          <w:iCs/>
          <w:szCs w:val="28"/>
          <w:lang w:val="vi-VN"/>
        </w:rPr>
        <w:t>.</w:t>
      </w:r>
      <w:r w:rsidR="00E9756F" w:rsidRPr="00820E9C">
        <w:rPr>
          <w:rFonts w:eastAsia="Times New Roman"/>
          <w:b/>
          <w:bCs/>
          <w:i/>
          <w:iCs/>
          <w:szCs w:val="28"/>
        </w:rPr>
        <w:t>6</w:t>
      </w:r>
      <w:r w:rsidRPr="00820E9C">
        <w:rPr>
          <w:rFonts w:eastAsia="Times New Roman"/>
          <w:b/>
          <w:bCs/>
          <w:i/>
          <w:iCs/>
          <w:szCs w:val="28"/>
          <w:lang w:val="vi-VN"/>
        </w:rPr>
        <w:t>.</w:t>
      </w:r>
      <w:r w:rsidRPr="00820E9C">
        <w:rPr>
          <w:rFonts w:eastAsia="Times New Roman"/>
          <w:szCs w:val="28"/>
          <w:lang w:val="vi-VN"/>
        </w:rPr>
        <w:t xml:space="preserve"> </w:t>
      </w:r>
      <w:r w:rsidRPr="00820E9C">
        <w:rPr>
          <w:rFonts w:eastAsia="Times New Roman"/>
          <w:i/>
          <w:iCs/>
          <w:szCs w:val="28"/>
          <w:lang w:val="vi-VN"/>
        </w:rPr>
        <w:t>Về điều khoản thi hành (</w:t>
      </w:r>
      <w:r w:rsidR="007F1108" w:rsidRPr="00820E9C">
        <w:rPr>
          <w:rFonts w:eastAsia="Times New Roman"/>
          <w:i/>
          <w:iCs/>
          <w:szCs w:val="28"/>
        </w:rPr>
        <w:t>Chương IV</w:t>
      </w:r>
      <w:r w:rsidRPr="00820E9C">
        <w:rPr>
          <w:rFonts w:eastAsia="Times New Roman"/>
          <w:i/>
          <w:iCs/>
          <w:szCs w:val="28"/>
          <w:lang w:val="vi-VN"/>
        </w:rPr>
        <w:t>)</w:t>
      </w:r>
    </w:p>
    <w:p w14:paraId="09A223E2" w14:textId="7ED70314" w:rsidR="00EE2AAA" w:rsidRPr="00820E9C" w:rsidRDefault="000122D3">
      <w:pPr>
        <w:spacing w:before="120" w:after="120" w:line="240" w:lineRule="auto"/>
        <w:ind w:firstLine="709"/>
        <w:rPr>
          <w:szCs w:val="28"/>
        </w:rPr>
      </w:pPr>
      <w:r w:rsidRPr="00820E9C">
        <w:rPr>
          <w:szCs w:val="28"/>
        </w:rPr>
        <w:t xml:space="preserve">Đề nghị nghiên cứu, rà soát lại quy định tại khoản 2 Điều </w:t>
      </w:r>
      <w:r w:rsidR="00EC322A" w:rsidRPr="00820E9C">
        <w:rPr>
          <w:szCs w:val="28"/>
        </w:rPr>
        <w:t>19</w:t>
      </w:r>
      <w:r w:rsidRPr="00820E9C">
        <w:rPr>
          <w:szCs w:val="28"/>
        </w:rPr>
        <w:t xml:space="preserve"> để bảo đảm phù hợp với quy định của Hiến pháp, pháp luật, nhất là quy định về </w:t>
      </w:r>
      <w:r w:rsidRPr="00820E9C">
        <w:rPr>
          <w:i/>
          <w:iCs/>
          <w:szCs w:val="28"/>
        </w:rPr>
        <w:t>“xem xét loại trừ, miễn hoặc giảm nhẹ trách nhiệm nếu triển khai Nghị quyết xảy ra các hành vi, tác động tiêu cực, lợi ích nhóm, lãng phí”</w:t>
      </w:r>
      <w:r w:rsidRPr="00820E9C">
        <w:rPr>
          <w:szCs w:val="28"/>
        </w:rPr>
        <w:t>; cần quy định chặt chẽ hơn nội dung này để tránh trục lợi chính sách. Cụ thể, chỉ nên quy định một số nội dung liên quan đến miễn trừ trách nhiệm dân sự trong trường hợp xảy ra thiệt hại trong quá trình thực hiện, thử nghiệm các nhiệm vụ khoa học và phát triển công nghệ như tại Điều 6</w:t>
      </w:r>
      <w:r w:rsidR="000F63CC" w:rsidRPr="00820E9C">
        <w:rPr>
          <w:szCs w:val="28"/>
        </w:rPr>
        <w:t>, Điều 19</w:t>
      </w:r>
      <w:r w:rsidRPr="00820E9C">
        <w:rPr>
          <w:szCs w:val="28"/>
        </w:rPr>
        <w:t>… của dự thảo Nghị quyết</w:t>
      </w:r>
      <w:r w:rsidR="000F63CC" w:rsidRPr="00820E9C">
        <w:rPr>
          <w:szCs w:val="28"/>
        </w:rPr>
        <w:t>.</w:t>
      </w:r>
      <w:r w:rsidR="00EE2AAA" w:rsidRPr="00820E9C">
        <w:rPr>
          <w:szCs w:val="28"/>
        </w:rPr>
        <w:t xml:space="preserve"> Đ</w:t>
      </w:r>
      <w:r w:rsidR="000F63CC" w:rsidRPr="00820E9C">
        <w:rPr>
          <w:szCs w:val="28"/>
        </w:rPr>
        <w:t xml:space="preserve">ồng thời, </w:t>
      </w:r>
      <w:r w:rsidR="00534D06" w:rsidRPr="00820E9C">
        <w:rPr>
          <w:szCs w:val="28"/>
        </w:rPr>
        <w:t>đ</w:t>
      </w:r>
      <w:r w:rsidR="00EE2AAA" w:rsidRPr="00820E9C">
        <w:rPr>
          <w:szCs w:val="28"/>
        </w:rPr>
        <w:t xml:space="preserve">ề nghị rà soát, hoàn thiện thêm để bảo đảm tính hợp lý, hợp pháp, chặt chẽ, khả thi, khách quan, công bằng, minh bạch </w:t>
      </w:r>
      <w:r w:rsidR="00534D06" w:rsidRPr="00820E9C">
        <w:rPr>
          <w:szCs w:val="28"/>
        </w:rPr>
        <w:t xml:space="preserve">trong việc </w:t>
      </w:r>
      <w:r w:rsidR="004448DC" w:rsidRPr="00820E9C">
        <w:rPr>
          <w:szCs w:val="28"/>
        </w:rPr>
        <w:t xml:space="preserve">thực thi </w:t>
      </w:r>
      <w:r w:rsidR="00534D06" w:rsidRPr="00820E9C">
        <w:rPr>
          <w:szCs w:val="28"/>
        </w:rPr>
        <w:t>Nghị quyết</w:t>
      </w:r>
      <w:r w:rsidR="00EE2AAA" w:rsidRPr="00820E9C">
        <w:rPr>
          <w:szCs w:val="28"/>
        </w:rPr>
        <w:t>.</w:t>
      </w:r>
    </w:p>
    <w:p w14:paraId="66A12E5D" w14:textId="181005DD" w:rsidR="000122D3" w:rsidRPr="00820E9C" w:rsidRDefault="00014CFD">
      <w:pPr>
        <w:spacing w:before="120" w:after="120" w:line="240" w:lineRule="auto"/>
        <w:ind w:firstLine="709"/>
        <w:rPr>
          <w:rFonts w:eastAsia="Times New Roman"/>
          <w:szCs w:val="28"/>
        </w:rPr>
      </w:pPr>
      <w:r w:rsidRPr="00820E9C">
        <w:rPr>
          <w:rFonts w:eastAsia="Times New Roman"/>
          <w:szCs w:val="28"/>
        </w:rPr>
        <w:t>D</w:t>
      </w:r>
      <w:r w:rsidR="00636E67" w:rsidRPr="00820E9C">
        <w:rPr>
          <w:rFonts w:eastAsia="Times New Roman"/>
          <w:szCs w:val="28"/>
        </w:rPr>
        <w:t xml:space="preserve">o đây là Nghị quyết thí điểm nên </w:t>
      </w:r>
      <w:r w:rsidRPr="00820E9C">
        <w:rPr>
          <w:rFonts w:eastAsia="Times New Roman"/>
          <w:szCs w:val="28"/>
        </w:rPr>
        <w:t xml:space="preserve">có ý kiến đề nghị </w:t>
      </w:r>
      <w:r w:rsidR="00636E67" w:rsidRPr="00820E9C">
        <w:rPr>
          <w:rFonts w:eastAsia="Times New Roman"/>
          <w:szCs w:val="28"/>
        </w:rPr>
        <w:t>cần bổ sung các cơ chế kiểm soát, giám sát độc lập, yêu cầu công khai minh bạch</w:t>
      </w:r>
      <w:r w:rsidR="005D4393" w:rsidRPr="00820E9C">
        <w:rPr>
          <w:rFonts w:eastAsia="Times New Roman"/>
          <w:szCs w:val="28"/>
        </w:rPr>
        <w:t xml:space="preserve">; đề nghị giao </w:t>
      </w:r>
      <w:r w:rsidR="00FB12C6" w:rsidRPr="00820E9C">
        <w:rPr>
          <w:rFonts w:eastAsia="Times New Roman"/>
          <w:szCs w:val="28"/>
        </w:rPr>
        <w:t xml:space="preserve">Chính phủ có trách nhiệm chỉ đạo các </w:t>
      </w:r>
      <w:r w:rsidRPr="00820E9C">
        <w:rPr>
          <w:rFonts w:eastAsia="Times New Roman"/>
          <w:szCs w:val="28"/>
        </w:rPr>
        <w:t>b</w:t>
      </w:r>
      <w:r w:rsidR="00FB12C6" w:rsidRPr="00820E9C">
        <w:rPr>
          <w:rFonts w:eastAsia="Times New Roman"/>
          <w:szCs w:val="28"/>
        </w:rPr>
        <w:t xml:space="preserve">ộ, cơ quan ngang </w:t>
      </w:r>
      <w:r w:rsidR="00A73F65" w:rsidRPr="00820E9C">
        <w:rPr>
          <w:rFonts w:eastAsia="Times New Roman"/>
          <w:szCs w:val="28"/>
        </w:rPr>
        <w:t>b</w:t>
      </w:r>
      <w:r w:rsidR="00FB12C6" w:rsidRPr="00820E9C">
        <w:rPr>
          <w:rFonts w:eastAsia="Times New Roman"/>
          <w:szCs w:val="28"/>
        </w:rPr>
        <w:t xml:space="preserve">ộ có liên quan, trong phạm vi </w:t>
      </w:r>
      <w:r w:rsidR="00FB12C6" w:rsidRPr="00820E9C">
        <w:rPr>
          <w:rFonts w:eastAsia="Times New Roman"/>
          <w:szCs w:val="28"/>
        </w:rPr>
        <w:lastRenderedPageBreak/>
        <w:t>chức năng, nhiệm vụ được giao, tổ chức thực hiện, theo dõi, thanh tra, kiểm tra việc thực hiện Nghị quyết này</w:t>
      </w:r>
      <w:r w:rsidR="00636E67" w:rsidRPr="00820E9C">
        <w:rPr>
          <w:rFonts w:eastAsia="Times New Roman"/>
          <w:szCs w:val="28"/>
        </w:rPr>
        <w:t>.</w:t>
      </w:r>
    </w:p>
    <w:p w14:paraId="0BE9DBB5" w14:textId="4AAA8EDC" w:rsidR="002F0C7C" w:rsidRPr="00820E9C" w:rsidRDefault="007F1108">
      <w:pPr>
        <w:spacing w:before="120" w:after="120" w:line="240" w:lineRule="auto"/>
        <w:ind w:firstLine="720"/>
        <w:rPr>
          <w:rFonts w:eastAsia="Times New Roman"/>
          <w:szCs w:val="28"/>
          <w:lang w:val="vi-VN"/>
        </w:rPr>
      </w:pPr>
      <w:r w:rsidRPr="00820E9C">
        <w:rPr>
          <w:rFonts w:eastAsia="Times New Roman"/>
          <w:szCs w:val="28"/>
        </w:rPr>
        <w:t>Đề</w:t>
      </w:r>
      <w:r w:rsidR="00E03902" w:rsidRPr="00820E9C">
        <w:rPr>
          <w:rFonts w:eastAsia="Times New Roman"/>
          <w:szCs w:val="28"/>
          <w:lang w:val="vi-VN"/>
        </w:rPr>
        <w:t xml:space="preserve"> nghị làm rõ thời điểm hết hiệu lực của Nghị quyết quy định tại khoản 1 Điều 1</w:t>
      </w:r>
      <w:r w:rsidR="00CA23E9" w:rsidRPr="00820E9C">
        <w:rPr>
          <w:rFonts w:eastAsia="Times New Roman"/>
          <w:szCs w:val="28"/>
        </w:rPr>
        <w:t>8</w:t>
      </w:r>
      <w:r w:rsidR="00E03902" w:rsidRPr="00820E9C">
        <w:rPr>
          <w:rFonts w:eastAsia="Times New Roman"/>
          <w:szCs w:val="28"/>
          <w:lang w:val="vi-VN"/>
        </w:rPr>
        <w:t xml:space="preserve">; đề nghị </w:t>
      </w:r>
      <w:r w:rsidR="00E03902" w:rsidRPr="00820E9C">
        <w:rPr>
          <w:rFonts w:eastAsia="Times New Roman"/>
          <w:i/>
          <w:iCs/>
          <w:szCs w:val="28"/>
          <w:lang w:val="vi-VN"/>
        </w:rPr>
        <w:t xml:space="preserve">bỏ khoản 4 Điều </w:t>
      </w:r>
      <w:r w:rsidR="002F0C7C" w:rsidRPr="00820E9C">
        <w:rPr>
          <w:rFonts w:eastAsia="Times New Roman"/>
          <w:szCs w:val="28"/>
        </w:rPr>
        <w:t xml:space="preserve">18 </w:t>
      </w:r>
      <w:r w:rsidR="00E03902" w:rsidRPr="00820E9C">
        <w:rPr>
          <w:rFonts w:eastAsia="Times New Roman"/>
          <w:szCs w:val="28"/>
          <w:lang w:val="vi-VN"/>
        </w:rPr>
        <w:t xml:space="preserve">vì trùng với khoản 1 Điều </w:t>
      </w:r>
      <w:r w:rsidR="00CA23E9" w:rsidRPr="00820E9C">
        <w:rPr>
          <w:rFonts w:eastAsia="Times New Roman"/>
          <w:szCs w:val="28"/>
        </w:rPr>
        <w:t>19</w:t>
      </w:r>
      <w:r w:rsidR="002F0C7C" w:rsidRPr="00820E9C">
        <w:rPr>
          <w:rFonts w:eastAsia="Times New Roman"/>
          <w:szCs w:val="28"/>
        </w:rPr>
        <w:t xml:space="preserve">; </w:t>
      </w:r>
      <w:r w:rsidR="002F0C7C" w:rsidRPr="00820E9C">
        <w:rPr>
          <w:rFonts w:eastAsia="Times New Roman"/>
          <w:i/>
          <w:iCs/>
          <w:szCs w:val="28"/>
          <w:lang w:val="vi-VN"/>
        </w:rPr>
        <w:t xml:space="preserve">bỏ khoản </w:t>
      </w:r>
      <w:r w:rsidR="002F0C7C" w:rsidRPr="00820E9C">
        <w:rPr>
          <w:rFonts w:eastAsia="Times New Roman"/>
          <w:i/>
          <w:iCs/>
          <w:szCs w:val="28"/>
        </w:rPr>
        <w:t>6</w:t>
      </w:r>
      <w:r w:rsidR="002F0C7C" w:rsidRPr="00820E9C">
        <w:rPr>
          <w:rFonts w:eastAsia="Times New Roman"/>
          <w:i/>
          <w:iCs/>
          <w:szCs w:val="28"/>
          <w:lang w:val="vi-VN"/>
        </w:rPr>
        <w:t xml:space="preserve"> Điều </w:t>
      </w:r>
      <w:r w:rsidR="002F0C7C" w:rsidRPr="00820E9C">
        <w:rPr>
          <w:rFonts w:eastAsia="Times New Roman"/>
          <w:szCs w:val="28"/>
        </w:rPr>
        <w:t xml:space="preserve">18 </w:t>
      </w:r>
      <w:r w:rsidR="002F0C7C" w:rsidRPr="00820E9C">
        <w:rPr>
          <w:rFonts w:eastAsia="Times New Roman"/>
          <w:szCs w:val="28"/>
          <w:lang w:val="vi-VN"/>
        </w:rPr>
        <w:t xml:space="preserve">vì trùng với khoản </w:t>
      </w:r>
      <w:r w:rsidR="002F0C7C" w:rsidRPr="00820E9C">
        <w:rPr>
          <w:rFonts w:eastAsia="Times New Roman"/>
          <w:szCs w:val="28"/>
        </w:rPr>
        <w:t>3</w:t>
      </w:r>
      <w:r w:rsidR="002F0C7C" w:rsidRPr="00820E9C">
        <w:rPr>
          <w:rFonts w:eastAsia="Times New Roman"/>
          <w:szCs w:val="28"/>
          <w:lang w:val="vi-VN"/>
        </w:rPr>
        <w:t xml:space="preserve"> Điều </w:t>
      </w:r>
      <w:r w:rsidR="002F0C7C" w:rsidRPr="00820E9C">
        <w:rPr>
          <w:rFonts w:eastAsia="Times New Roman"/>
          <w:szCs w:val="28"/>
        </w:rPr>
        <w:t>19</w:t>
      </w:r>
      <w:r w:rsidR="002F0C7C" w:rsidRPr="00820E9C">
        <w:rPr>
          <w:rFonts w:eastAsia="Times New Roman"/>
          <w:szCs w:val="28"/>
          <w:lang w:val="vi-VN"/>
        </w:rPr>
        <w:t>.</w:t>
      </w:r>
    </w:p>
    <w:p w14:paraId="7D8AADC2" w14:textId="39BDB173" w:rsidR="00650C1E" w:rsidRPr="00820E9C" w:rsidRDefault="00650C1E">
      <w:pPr>
        <w:spacing w:before="120" w:after="120" w:line="240" w:lineRule="auto"/>
        <w:ind w:firstLine="720"/>
        <w:rPr>
          <w:rFonts w:eastAsia="Times New Roman"/>
          <w:szCs w:val="28"/>
        </w:rPr>
      </w:pPr>
      <w:r w:rsidRPr="00820E9C">
        <w:rPr>
          <w:rFonts w:eastAsia="Times New Roman"/>
          <w:szCs w:val="28"/>
          <w:lang w:val="vi-VN"/>
        </w:rPr>
        <w:t xml:space="preserve">Có ý kiến đề nghị </w:t>
      </w:r>
      <w:r w:rsidRPr="00820E9C">
        <w:rPr>
          <w:rFonts w:eastAsia="Times New Roman"/>
          <w:szCs w:val="28"/>
        </w:rPr>
        <w:t xml:space="preserve">rà soát, hoàn thiện </w:t>
      </w:r>
      <w:r w:rsidRPr="00820E9C">
        <w:rPr>
          <w:rFonts w:eastAsia="Times New Roman"/>
          <w:szCs w:val="28"/>
          <w:lang w:val="vi-VN"/>
        </w:rPr>
        <w:t>quy định về chuyển tiếp</w:t>
      </w:r>
      <w:r w:rsidR="003D11F6" w:rsidRPr="00820E9C">
        <w:rPr>
          <w:rFonts w:eastAsia="Times New Roman"/>
          <w:szCs w:val="28"/>
        </w:rPr>
        <w:t xml:space="preserve">, </w:t>
      </w:r>
      <w:r w:rsidR="00E97452" w:rsidRPr="00820E9C">
        <w:rPr>
          <w:rFonts w:eastAsia="Times New Roman"/>
          <w:szCs w:val="28"/>
        </w:rPr>
        <w:t>trong</w:t>
      </w:r>
      <w:r w:rsidRPr="00820E9C">
        <w:rPr>
          <w:rFonts w:eastAsia="Times New Roman"/>
          <w:szCs w:val="28"/>
          <w:lang w:val="vi-VN"/>
        </w:rPr>
        <w:t xml:space="preserve"> đó </w:t>
      </w:r>
      <w:r w:rsidR="003D11F6" w:rsidRPr="00820E9C">
        <w:rPr>
          <w:rFonts w:eastAsia="Times New Roman"/>
          <w:szCs w:val="28"/>
        </w:rPr>
        <w:t xml:space="preserve">có </w:t>
      </w:r>
      <w:r w:rsidR="00242744" w:rsidRPr="00820E9C">
        <w:rPr>
          <w:rFonts w:eastAsia="Times New Roman"/>
          <w:szCs w:val="28"/>
        </w:rPr>
        <w:t xml:space="preserve">ảnh hưởng đến </w:t>
      </w:r>
      <w:r w:rsidRPr="00820E9C">
        <w:rPr>
          <w:rFonts w:eastAsia="Times New Roman"/>
          <w:szCs w:val="28"/>
          <w:lang w:val="vi-VN"/>
        </w:rPr>
        <w:t xml:space="preserve">các dự án đang thực hiện, nếu đáp ứng điều kiện hưởng ưu đãi theo Nghị quyết thì được hưởng ưu đãi cho thời gian còn lại của dự án đầu tư; đề nghị làm rõ nguyên tắc xử lý trong trường hợp quy định pháp luật hiện hành ưu đãi </w:t>
      </w:r>
      <w:r w:rsidR="00601587" w:rsidRPr="00820E9C">
        <w:rPr>
          <w:rFonts w:eastAsia="Times New Roman"/>
          <w:szCs w:val="28"/>
        </w:rPr>
        <w:t xml:space="preserve">ở mức cao </w:t>
      </w:r>
      <w:r w:rsidRPr="00820E9C">
        <w:rPr>
          <w:rFonts w:eastAsia="Times New Roman"/>
          <w:szCs w:val="28"/>
          <w:lang w:val="vi-VN"/>
        </w:rPr>
        <w:t xml:space="preserve">hơn </w:t>
      </w:r>
      <w:r w:rsidR="00601587" w:rsidRPr="00820E9C">
        <w:rPr>
          <w:rFonts w:eastAsia="Times New Roman"/>
          <w:szCs w:val="28"/>
        </w:rPr>
        <w:t xml:space="preserve">so với quy định tại dự thảo Nghị quyết này </w:t>
      </w:r>
      <w:r w:rsidRPr="00820E9C">
        <w:rPr>
          <w:rFonts w:eastAsia="Times New Roman"/>
          <w:szCs w:val="28"/>
          <w:lang w:val="vi-VN"/>
        </w:rPr>
        <w:t>(như Luật Thủ đô, Nghị quyết của Quốc hội thí điểm một số cơ chế, chính sách đặc thù phát triển thành phố Hồ Chí Minh...)</w:t>
      </w:r>
      <w:r w:rsidRPr="00820E9C">
        <w:rPr>
          <w:rFonts w:eastAsia="Times New Roman"/>
          <w:szCs w:val="28"/>
        </w:rPr>
        <w:t xml:space="preserve">. </w:t>
      </w:r>
    </w:p>
    <w:p w14:paraId="37A1C11B" w14:textId="72FF9442" w:rsidR="00706D3C" w:rsidRPr="00820E9C" w:rsidRDefault="00706D3C">
      <w:pPr>
        <w:spacing w:before="120" w:after="120" w:line="240" w:lineRule="auto"/>
        <w:ind w:firstLine="720"/>
        <w:rPr>
          <w:b/>
          <w:bCs/>
          <w:szCs w:val="28"/>
        </w:rPr>
      </w:pPr>
      <w:r w:rsidRPr="00820E9C">
        <w:rPr>
          <w:b/>
          <w:bCs/>
          <w:szCs w:val="28"/>
        </w:rPr>
        <w:t>3. Một số vấn đề khác</w:t>
      </w:r>
    </w:p>
    <w:p w14:paraId="3C997C26" w14:textId="2916E22A" w:rsidR="00706D3C" w:rsidRPr="00820E9C" w:rsidRDefault="00706D3C">
      <w:pPr>
        <w:spacing w:before="120" w:after="120" w:line="240" w:lineRule="auto"/>
        <w:ind w:firstLine="589"/>
        <w:rPr>
          <w:szCs w:val="28"/>
        </w:rPr>
      </w:pPr>
      <w:r w:rsidRPr="00820E9C">
        <w:rPr>
          <w:szCs w:val="28"/>
        </w:rPr>
        <w:t>- Có ý kiến cho rằng</w:t>
      </w:r>
      <w:r w:rsidR="00A84062" w:rsidRPr="00820E9C">
        <w:rPr>
          <w:szCs w:val="28"/>
        </w:rPr>
        <w:t>,</w:t>
      </w:r>
      <w:r w:rsidRPr="00820E9C">
        <w:rPr>
          <w:szCs w:val="28"/>
        </w:rPr>
        <w:t xml:space="preserve"> nội dung của từng chính sách</w:t>
      </w:r>
      <w:r w:rsidR="00D80DCF" w:rsidRPr="00820E9C">
        <w:rPr>
          <w:szCs w:val="28"/>
        </w:rPr>
        <w:t xml:space="preserve"> cần nghiên cứu thể hiện</w:t>
      </w:r>
      <w:r w:rsidRPr="00820E9C">
        <w:rPr>
          <w:szCs w:val="28"/>
        </w:rPr>
        <w:t xml:space="preserve"> theo nguyên tắc không có quy định </w:t>
      </w:r>
      <w:r w:rsidRPr="00820E9C">
        <w:rPr>
          <w:i/>
          <w:iCs/>
          <w:szCs w:val="28"/>
        </w:rPr>
        <w:t>“tiền kiểm”</w:t>
      </w:r>
      <w:r w:rsidRPr="00820E9C">
        <w:rPr>
          <w:szCs w:val="28"/>
        </w:rPr>
        <w:t xml:space="preserve"> thì phải thiết kế cơ chế “</w:t>
      </w:r>
      <w:r w:rsidRPr="00820E9C">
        <w:rPr>
          <w:i/>
          <w:iCs/>
          <w:szCs w:val="28"/>
        </w:rPr>
        <w:t>hậu kiểm”</w:t>
      </w:r>
      <w:r w:rsidRPr="00820E9C">
        <w:rPr>
          <w:szCs w:val="28"/>
        </w:rPr>
        <w:t>. Quản lý kinh phí ngân sách và tài sản nhà nước theo kết quả nhưng phải thiết kế đầy đủ nguyên tắc, tiêu chí để xác định, lượng hóa được kết quả đầu ra</w:t>
      </w:r>
      <w:r w:rsidR="00AF3639" w:rsidRPr="00820E9C">
        <w:rPr>
          <w:szCs w:val="28"/>
        </w:rPr>
        <w:t xml:space="preserve"> n</w:t>
      </w:r>
      <w:r w:rsidRPr="00820E9C">
        <w:rPr>
          <w:szCs w:val="28"/>
        </w:rPr>
        <w:t xml:space="preserve">hằm bảo đảm tuân thủ đúng chủ trương của Đảng về đổi mới tư duy trong xây dựng pháp luật theo hướng </w:t>
      </w:r>
      <w:r w:rsidRPr="00820E9C">
        <w:rPr>
          <w:i/>
          <w:iCs/>
          <w:szCs w:val="28"/>
        </w:rPr>
        <w:t>“vừa quản lý chặt chẽ vừa kiến tạo phát triển”</w:t>
      </w:r>
      <w:r w:rsidRPr="00820E9C">
        <w:rPr>
          <w:szCs w:val="28"/>
        </w:rPr>
        <w:t>.</w:t>
      </w:r>
    </w:p>
    <w:p w14:paraId="5336D578" w14:textId="0EEAEA9F" w:rsidR="007D2C92" w:rsidRPr="00820E9C" w:rsidRDefault="007D2C92">
      <w:pPr>
        <w:spacing w:before="120" w:after="120" w:line="240" w:lineRule="auto"/>
        <w:ind w:firstLine="709"/>
        <w:rPr>
          <w:szCs w:val="28"/>
        </w:rPr>
      </w:pPr>
      <w:r w:rsidRPr="00820E9C">
        <w:rPr>
          <w:szCs w:val="28"/>
        </w:rPr>
        <w:t xml:space="preserve">- Đề nghị rà soát các luật, nghị quyết có liên quan </w:t>
      </w:r>
      <w:r w:rsidR="008C7B86" w:rsidRPr="00820E9C">
        <w:rPr>
          <w:szCs w:val="28"/>
        </w:rPr>
        <w:t>để tránh chồng chéo</w:t>
      </w:r>
      <w:r w:rsidR="00933D58" w:rsidRPr="00820E9C">
        <w:rPr>
          <w:szCs w:val="28"/>
        </w:rPr>
        <w:t>, trùng lặp với quy định của các luật, nghị quyết của Quốc hội (</w:t>
      </w:r>
      <w:r w:rsidR="00BF6653" w:rsidRPr="00820E9C">
        <w:rPr>
          <w:szCs w:val="28"/>
        </w:rPr>
        <w:t xml:space="preserve">ví dụ: </w:t>
      </w:r>
      <w:r w:rsidRPr="00820E9C">
        <w:rPr>
          <w:i/>
          <w:iCs/>
          <w:szCs w:val="28"/>
        </w:rPr>
        <w:t>Luật Công nghiệp quốc phòng, an ninh và động viên công nghiệp</w:t>
      </w:r>
      <w:r w:rsidR="008B2B77" w:rsidRPr="00820E9C">
        <w:rPr>
          <w:i/>
          <w:iCs/>
          <w:szCs w:val="28"/>
        </w:rPr>
        <w:t>, Luật Thủ đô, một số nghị quyết về thí điểm cơ c</w:t>
      </w:r>
      <w:r w:rsidR="008D34F9" w:rsidRPr="00820E9C">
        <w:rPr>
          <w:i/>
          <w:iCs/>
          <w:szCs w:val="28"/>
        </w:rPr>
        <w:t>hế, chính sách đặc thù</w:t>
      </w:r>
      <w:r w:rsidRPr="00820E9C">
        <w:rPr>
          <w:i/>
          <w:iCs/>
          <w:szCs w:val="28"/>
        </w:rPr>
        <w:t xml:space="preserve"> </w:t>
      </w:r>
      <w:r w:rsidR="0021230B" w:rsidRPr="00820E9C">
        <w:rPr>
          <w:i/>
          <w:iCs/>
          <w:szCs w:val="28"/>
        </w:rPr>
        <w:t xml:space="preserve">đã </w:t>
      </w:r>
      <w:r w:rsidRPr="00820E9C">
        <w:rPr>
          <w:i/>
          <w:iCs/>
          <w:szCs w:val="28"/>
        </w:rPr>
        <w:t>được Quốc hội thông qua</w:t>
      </w:r>
      <w:r w:rsidR="00BF6653" w:rsidRPr="00820E9C">
        <w:rPr>
          <w:szCs w:val="28"/>
        </w:rPr>
        <w:t>)</w:t>
      </w:r>
      <w:r w:rsidR="008D34F9" w:rsidRPr="00820E9C">
        <w:rPr>
          <w:szCs w:val="28"/>
        </w:rPr>
        <w:t xml:space="preserve">. </w:t>
      </w:r>
    </w:p>
    <w:p w14:paraId="52DDD078" w14:textId="66A79B1F" w:rsidR="00B902A0" w:rsidRPr="00820E9C" w:rsidRDefault="000F53D8">
      <w:pPr>
        <w:spacing w:before="120" w:after="120" w:line="240" w:lineRule="auto"/>
        <w:ind w:firstLine="709"/>
        <w:rPr>
          <w:szCs w:val="28"/>
        </w:rPr>
      </w:pPr>
      <w:r w:rsidRPr="00820E9C">
        <w:rPr>
          <w:szCs w:val="28"/>
        </w:rPr>
        <w:t xml:space="preserve">- Có ý kiến </w:t>
      </w:r>
      <w:r w:rsidR="00B902A0" w:rsidRPr="00820E9C">
        <w:rPr>
          <w:szCs w:val="28"/>
        </w:rPr>
        <w:t xml:space="preserve">đề nghị </w:t>
      </w:r>
      <w:r w:rsidR="006A5863" w:rsidRPr="00820E9C">
        <w:rPr>
          <w:szCs w:val="28"/>
        </w:rPr>
        <w:t xml:space="preserve">thống nhất việc quy định </w:t>
      </w:r>
      <w:r w:rsidR="00B902A0" w:rsidRPr="00820E9C">
        <w:rPr>
          <w:szCs w:val="28"/>
        </w:rPr>
        <w:t xml:space="preserve">thời gian áp dụng </w:t>
      </w:r>
      <w:r w:rsidR="00320608" w:rsidRPr="00820E9C">
        <w:rPr>
          <w:szCs w:val="28"/>
        </w:rPr>
        <w:t xml:space="preserve">tại </w:t>
      </w:r>
      <w:r w:rsidR="00B902A0" w:rsidRPr="00820E9C">
        <w:rPr>
          <w:szCs w:val="28"/>
        </w:rPr>
        <w:t xml:space="preserve">điều khoản thi hành của dự thảo Nghị quyết để bảo đảm thống nhất, dễ theo dõi. </w:t>
      </w:r>
    </w:p>
    <w:p w14:paraId="7F872CDB" w14:textId="768442E1" w:rsidR="00B32F3A" w:rsidRPr="00820E9C" w:rsidRDefault="00B32F3A">
      <w:pPr>
        <w:spacing w:before="120" w:after="120" w:line="240" w:lineRule="auto"/>
        <w:ind w:firstLine="709"/>
        <w:rPr>
          <w:szCs w:val="28"/>
        </w:rPr>
      </w:pPr>
      <w:r w:rsidRPr="00820E9C">
        <w:rPr>
          <w:szCs w:val="28"/>
        </w:rPr>
        <w:t>- Một số ý kiến đề nghị</w:t>
      </w:r>
      <w:r w:rsidR="003C0A04" w:rsidRPr="00820E9C">
        <w:rPr>
          <w:szCs w:val="28"/>
        </w:rPr>
        <w:t xml:space="preserve"> nghiên cứu,</w:t>
      </w:r>
      <w:r w:rsidRPr="00820E9C">
        <w:rPr>
          <w:szCs w:val="28"/>
        </w:rPr>
        <w:t xml:space="preserve"> bổ sung</w:t>
      </w:r>
      <w:r w:rsidR="003C0A04" w:rsidRPr="00820E9C">
        <w:rPr>
          <w:szCs w:val="28"/>
        </w:rPr>
        <w:t xml:space="preserve"> cơ chế, chính sách để tháo gỡ những vướng mắc trong </w:t>
      </w:r>
      <w:r w:rsidR="009F1AC6" w:rsidRPr="00820E9C">
        <w:rPr>
          <w:szCs w:val="28"/>
        </w:rPr>
        <w:t xml:space="preserve">hợp tác quốc tế liên quan đến </w:t>
      </w:r>
      <w:r w:rsidR="003C0A04" w:rsidRPr="00820E9C">
        <w:rPr>
          <w:szCs w:val="28"/>
        </w:rPr>
        <w:t>ho</w:t>
      </w:r>
      <w:r w:rsidR="009F1AC6" w:rsidRPr="00820E9C">
        <w:rPr>
          <w:szCs w:val="28"/>
        </w:rPr>
        <w:t>ạt động khoa học, công nghệ, đổi mới sáng tạo và chuyển đổi số quốc gia</w:t>
      </w:r>
      <w:r w:rsidR="008554D9" w:rsidRPr="00820E9C">
        <w:rPr>
          <w:szCs w:val="28"/>
        </w:rPr>
        <w:t xml:space="preserve"> (như mời/thuê chuyên gia quốc tế, tổ chức hội thảo quốc tế</w:t>
      </w:r>
      <w:r w:rsidR="00D81C44" w:rsidRPr="00820E9C">
        <w:rPr>
          <w:szCs w:val="28"/>
        </w:rPr>
        <w:t>, nghiên cứu, khảo sát tại nước ngoài…</w:t>
      </w:r>
      <w:r w:rsidR="008554D9" w:rsidRPr="00820E9C">
        <w:rPr>
          <w:szCs w:val="28"/>
        </w:rPr>
        <w:t>)</w:t>
      </w:r>
      <w:r w:rsidR="009F1AC6" w:rsidRPr="00820E9C">
        <w:rPr>
          <w:szCs w:val="28"/>
        </w:rPr>
        <w:t xml:space="preserve">. </w:t>
      </w:r>
    </w:p>
    <w:p w14:paraId="18A656F6" w14:textId="3D4D4B2A" w:rsidR="0077045F" w:rsidRPr="00820E9C" w:rsidRDefault="0077045F">
      <w:pPr>
        <w:spacing w:before="120" w:after="120" w:line="240" w:lineRule="auto"/>
        <w:ind w:firstLine="709"/>
        <w:rPr>
          <w:szCs w:val="28"/>
        </w:rPr>
      </w:pPr>
      <w:r w:rsidRPr="00820E9C">
        <w:rPr>
          <w:szCs w:val="28"/>
        </w:rPr>
        <w:t xml:space="preserve">- </w:t>
      </w:r>
      <w:r w:rsidR="00FB64E9" w:rsidRPr="00820E9C">
        <w:rPr>
          <w:szCs w:val="28"/>
        </w:rPr>
        <w:t xml:space="preserve">Để bảo đảm thuận lợi, thống nhất trong việc thực thi </w:t>
      </w:r>
      <w:r w:rsidR="00B61797" w:rsidRPr="00820E9C">
        <w:rPr>
          <w:szCs w:val="28"/>
        </w:rPr>
        <w:t xml:space="preserve">đề nghị </w:t>
      </w:r>
      <w:r w:rsidRPr="00820E9C">
        <w:rPr>
          <w:szCs w:val="28"/>
        </w:rPr>
        <w:t xml:space="preserve">quy định rõ về </w:t>
      </w:r>
      <w:r w:rsidRPr="00820E9C">
        <w:rPr>
          <w:i/>
          <w:szCs w:val="28"/>
        </w:rPr>
        <w:t>“trường hợp cần thiết”</w:t>
      </w:r>
      <w:r w:rsidRPr="00820E9C">
        <w:rPr>
          <w:szCs w:val="28"/>
        </w:rPr>
        <w:t xml:space="preserve"> tại khoản 1 Điều 8 và khoản 5 Điều 9.</w:t>
      </w:r>
    </w:p>
    <w:p w14:paraId="271FC501" w14:textId="25A78939" w:rsidR="00B61797" w:rsidRPr="00820E9C" w:rsidRDefault="00B61797" w:rsidP="0082379E">
      <w:pPr>
        <w:spacing w:before="120" w:after="120" w:line="240" w:lineRule="auto"/>
        <w:ind w:firstLine="709"/>
      </w:pPr>
      <w:r w:rsidRPr="00820E9C">
        <w:rPr>
          <w:szCs w:val="28"/>
        </w:rPr>
        <w:t xml:space="preserve">- </w:t>
      </w:r>
      <w:r w:rsidR="00982BAE" w:rsidRPr="00820E9C">
        <w:rPr>
          <w:szCs w:val="28"/>
        </w:rPr>
        <w:t xml:space="preserve">Để thể chế </w:t>
      </w:r>
      <w:r w:rsidR="00A84062" w:rsidRPr="00820E9C">
        <w:rPr>
          <w:szCs w:val="28"/>
        </w:rPr>
        <w:t xml:space="preserve">hóa </w:t>
      </w:r>
      <w:r w:rsidR="00982BAE" w:rsidRPr="00820E9C">
        <w:rPr>
          <w:szCs w:val="28"/>
        </w:rPr>
        <w:t>Nghị quyết số 57-NQ/TW,</w:t>
      </w:r>
      <w:r w:rsidR="00982BAE" w:rsidRPr="00820E9C">
        <w:rPr>
          <w:b/>
          <w:bCs/>
          <w:szCs w:val="28"/>
        </w:rPr>
        <w:t xml:space="preserve"> </w:t>
      </w:r>
      <w:r w:rsidR="00B2011B" w:rsidRPr="00820E9C">
        <w:rPr>
          <w:szCs w:val="28"/>
        </w:rPr>
        <w:t>c</w:t>
      </w:r>
      <w:r w:rsidRPr="00820E9C">
        <w:rPr>
          <w:szCs w:val="28"/>
        </w:rPr>
        <w:t xml:space="preserve">ó ý kiến đề nghị </w:t>
      </w:r>
      <w:r w:rsidR="00982BAE" w:rsidRPr="00820E9C">
        <w:rPr>
          <w:szCs w:val="28"/>
        </w:rPr>
        <w:t xml:space="preserve">quy định mức </w:t>
      </w:r>
      <w:r w:rsidR="00B2011B" w:rsidRPr="00820E9C">
        <w:t xml:space="preserve">chi cho nghiên cứu phát triển (R&amp;D) </w:t>
      </w:r>
      <w:r w:rsidR="00A84062" w:rsidRPr="00820E9C">
        <w:t>trong</w:t>
      </w:r>
      <w:r w:rsidR="00B2011B" w:rsidRPr="00820E9C">
        <w:t xml:space="preserve"> năm 2025 đạt </w:t>
      </w:r>
      <w:r w:rsidR="00982BAE" w:rsidRPr="00820E9C">
        <w:rPr>
          <w:szCs w:val="28"/>
        </w:rPr>
        <w:t xml:space="preserve">1,5% </w:t>
      </w:r>
      <w:r w:rsidR="00982BAE" w:rsidRPr="00820E9C">
        <w:t>GDP</w:t>
      </w:r>
      <w:r w:rsidR="00B2011B" w:rsidRPr="00820E9C">
        <w:t xml:space="preserve">. </w:t>
      </w:r>
    </w:p>
    <w:p w14:paraId="6DA612F4" w14:textId="04AC4D73" w:rsidR="00E03902" w:rsidRPr="00820E9C" w:rsidRDefault="00E03902">
      <w:pPr>
        <w:spacing w:before="120" w:after="120" w:line="240" w:lineRule="auto"/>
        <w:ind w:firstLine="709"/>
        <w:rPr>
          <w:szCs w:val="28"/>
        </w:rPr>
      </w:pPr>
      <w:r w:rsidRPr="00820E9C">
        <w:rPr>
          <w:szCs w:val="28"/>
        </w:rPr>
        <w:t xml:space="preserve">Ngoài những vấn đề nêu trên, đề nghị Cơ quan chủ trì soạn thảo rà soát kỹ thuật văn bản, </w:t>
      </w:r>
      <w:r w:rsidRPr="00820E9C">
        <w:rPr>
          <w:szCs w:val="28"/>
          <w:lang w:val="es-ES"/>
        </w:rPr>
        <w:t xml:space="preserve">văn phong, từ ngữ </w:t>
      </w:r>
      <w:r w:rsidRPr="00820E9C">
        <w:rPr>
          <w:szCs w:val="28"/>
        </w:rPr>
        <w:t>bảo đảm tính chính xác, thống nhất trong sử dụng ngôn ngữ lập pháp</w:t>
      </w:r>
      <w:r w:rsidR="00E82E52" w:rsidRPr="00820E9C">
        <w:rPr>
          <w:szCs w:val="28"/>
        </w:rPr>
        <w:t xml:space="preserve">. </w:t>
      </w:r>
    </w:p>
    <w:p w14:paraId="69C0F4AD" w14:textId="681ED73E" w:rsidR="0044519B" w:rsidRPr="00820E9C" w:rsidRDefault="0044519B">
      <w:pPr>
        <w:keepNext/>
        <w:spacing w:before="120" w:after="120" w:line="240" w:lineRule="auto"/>
        <w:ind w:firstLine="709"/>
        <w:rPr>
          <w:b/>
          <w:noProof/>
        </w:rPr>
      </w:pPr>
      <w:r w:rsidRPr="00820E9C">
        <w:rPr>
          <w:b/>
          <w:noProof/>
        </w:rPr>
        <w:lastRenderedPageBreak/>
        <w:t xml:space="preserve">III. </w:t>
      </w:r>
      <w:r w:rsidR="0077696F" w:rsidRPr="00820E9C">
        <w:rPr>
          <w:b/>
          <w:noProof/>
        </w:rPr>
        <w:t xml:space="preserve">VỀ </w:t>
      </w:r>
      <w:r w:rsidR="002F786E" w:rsidRPr="00820E9C">
        <w:rPr>
          <w:b/>
          <w:noProof/>
        </w:rPr>
        <w:t xml:space="preserve">MỘT SỐ </w:t>
      </w:r>
      <w:r w:rsidRPr="00820E9C">
        <w:rPr>
          <w:b/>
          <w:noProof/>
        </w:rPr>
        <w:t>KIẾN NGHỊ</w:t>
      </w:r>
    </w:p>
    <w:p w14:paraId="2A777E05" w14:textId="4594C15D" w:rsidR="0044519B" w:rsidRPr="00820E9C" w:rsidRDefault="0044519B">
      <w:pPr>
        <w:keepNext/>
        <w:spacing w:before="120" w:after="120" w:line="240" w:lineRule="auto"/>
        <w:ind w:firstLine="709"/>
        <w:rPr>
          <w:rFonts w:eastAsia="MS Mincho"/>
          <w:b/>
          <w:noProof/>
          <w:szCs w:val="28"/>
          <w:lang w:eastAsia="ja-JP"/>
        </w:rPr>
      </w:pPr>
      <w:r w:rsidRPr="00820E9C">
        <w:rPr>
          <w:rFonts w:eastAsia="MS Mincho"/>
          <w:b/>
          <w:noProof/>
          <w:szCs w:val="28"/>
          <w:lang w:eastAsia="ja-JP"/>
        </w:rPr>
        <w:t xml:space="preserve">1. Đối với Quốc hội </w:t>
      </w:r>
    </w:p>
    <w:p w14:paraId="452A523E" w14:textId="168C1686" w:rsidR="0044519B" w:rsidRPr="00820E9C" w:rsidRDefault="0044519B">
      <w:pPr>
        <w:spacing w:before="120" w:after="120" w:line="240" w:lineRule="auto"/>
        <w:ind w:firstLine="709"/>
        <w:rPr>
          <w:rFonts w:eastAsia="MS Mincho"/>
          <w:noProof/>
          <w:szCs w:val="28"/>
          <w:lang w:eastAsia="ja-JP"/>
        </w:rPr>
      </w:pPr>
      <w:r w:rsidRPr="00820E9C">
        <w:rPr>
          <w:rFonts w:eastAsia="MS Mincho"/>
          <w:noProof/>
          <w:szCs w:val="28"/>
          <w:lang w:eastAsia="ja-JP"/>
        </w:rPr>
        <w:t>Xem xét, quyết định việc ban hành Nghị quyết về</w:t>
      </w:r>
      <w:r w:rsidR="007250AD" w:rsidRPr="00820E9C">
        <w:rPr>
          <w:rFonts w:eastAsia="MS Mincho"/>
          <w:noProof/>
          <w:szCs w:val="28"/>
          <w:lang w:eastAsia="ja-JP"/>
        </w:rPr>
        <w:t xml:space="preserve"> </w:t>
      </w:r>
      <w:r w:rsidR="007250AD" w:rsidRPr="00820E9C">
        <w:rPr>
          <w:noProof/>
        </w:rPr>
        <w:t>thí điểm một số chính sách để tháo gỡ vướng mắc trong hoạt động khoa học, công nghệ, đổi mới sáng tạo và chuyển đổi số quốc gia</w:t>
      </w:r>
      <w:r w:rsidR="00EC706C" w:rsidRPr="00820E9C">
        <w:rPr>
          <w:noProof/>
        </w:rPr>
        <w:t xml:space="preserve"> </w:t>
      </w:r>
      <w:r w:rsidR="00FF20E4" w:rsidRPr="00820E9C">
        <w:rPr>
          <w:noProof/>
        </w:rPr>
        <w:t xml:space="preserve">tại </w:t>
      </w:r>
      <w:r w:rsidR="00EC706C" w:rsidRPr="00820E9C">
        <w:rPr>
          <w:noProof/>
        </w:rPr>
        <w:t>Kỳ họp bất thường</w:t>
      </w:r>
      <w:r w:rsidR="00FF20E4" w:rsidRPr="00820E9C">
        <w:rPr>
          <w:noProof/>
        </w:rPr>
        <w:t xml:space="preserve"> lần thứ 9 của Quốc hội</w:t>
      </w:r>
      <w:r w:rsidRPr="00820E9C">
        <w:rPr>
          <w:rFonts w:eastAsia="MS Mincho"/>
          <w:noProof/>
          <w:szCs w:val="28"/>
          <w:lang w:eastAsia="ja-JP"/>
        </w:rPr>
        <w:t>.</w:t>
      </w:r>
    </w:p>
    <w:p w14:paraId="03A1F8DB" w14:textId="77777777" w:rsidR="0044519B" w:rsidRPr="00820E9C" w:rsidRDefault="0044519B">
      <w:pPr>
        <w:spacing w:before="120" w:after="120" w:line="240" w:lineRule="auto"/>
        <w:ind w:firstLine="709"/>
        <w:rPr>
          <w:rFonts w:eastAsia="MS Mincho"/>
          <w:b/>
          <w:noProof/>
          <w:szCs w:val="28"/>
          <w:lang w:eastAsia="ja-JP"/>
        </w:rPr>
      </w:pPr>
      <w:r w:rsidRPr="00820E9C">
        <w:rPr>
          <w:rFonts w:eastAsia="MS Mincho"/>
          <w:b/>
          <w:noProof/>
          <w:szCs w:val="28"/>
          <w:lang w:eastAsia="ja-JP"/>
        </w:rPr>
        <w:t xml:space="preserve">2. Đối với Chính phủ </w:t>
      </w:r>
    </w:p>
    <w:p w14:paraId="2E52A16D" w14:textId="76CAF322" w:rsidR="00CD4EAB" w:rsidRPr="00820E9C" w:rsidRDefault="00EE2048">
      <w:pPr>
        <w:spacing w:before="120" w:after="120" w:line="240" w:lineRule="auto"/>
        <w:ind w:firstLine="709"/>
        <w:rPr>
          <w:rFonts w:eastAsia="MS Mincho"/>
          <w:bCs/>
          <w:iCs/>
          <w:noProof/>
          <w:szCs w:val="28"/>
          <w:lang w:eastAsia="ja-JP"/>
        </w:rPr>
      </w:pPr>
      <w:r w:rsidRPr="00820E9C">
        <w:rPr>
          <w:rFonts w:eastAsia="MS Mincho"/>
          <w:bCs/>
          <w:iCs/>
          <w:noProof/>
          <w:szCs w:val="28"/>
          <w:lang w:eastAsia="ja-JP"/>
        </w:rPr>
        <w:t>Báo cáo và x</w:t>
      </w:r>
      <w:r w:rsidR="0044519B" w:rsidRPr="00820E9C">
        <w:rPr>
          <w:rFonts w:eastAsia="MS Mincho"/>
          <w:bCs/>
          <w:iCs/>
          <w:noProof/>
          <w:szCs w:val="28"/>
          <w:lang w:eastAsia="ja-JP"/>
        </w:rPr>
        <w:t>in ý kiến cấp có thẩm quyền về các cơ chế, chính sách</w:t>
      </w:r>
      <w:r w:rsidRPr="00820E9C">
        <w:rPr>
          <w:rFonts w:eastAsia="MS Mincho"/>
          <w:bCs/>
          <w:iCs/>
          <w:noProof/>
          <w:szCs w:val="28"/>
          <w:lang w:eastAsia="ja-JP"/>
        </w:rPr>
        <w:t xml:space="preserve"> cụ thể</w:t>
      </w:r>
      <w:r w:rsidR="00C8518B" w:rsidRPr="00820E9C">
        <w:rPr>
          <w:rFonts w:eastAsia="MS Mincho"/>
          <w:bCs/>
          <w:iCs/>
          <w:noProof/>
          <w:szCs w:val="28"/>
          <w:lang w:eastAsia="ja-JP"/>
        </w:rPr>
        <w:t xml:space="preserve"> theo quy định</w:t>
      </w:r>
      <w:r w:rsidR="0077045F" w:rsidRPr="00820E9C">
        <w:rPr>
          <w:rFonts w:eastAsia="MS Mincho"/>
          <w:bCs/>
          <w:iCs/>
          <w:noProof/>
          <w:szCs w:val="28"/>
          <w:lang w:eastAsia="ja-JP"/>
        </w:rPr>
        <w:t xml:space="preserve">. </w:t>
      </w:r>
      <w:r w:rsidR="004C0EAE" w:rsidRPr="00820E9C">
        <w:rPr>
          <w:rFonts w:eastAsia="MS Mincho"/>
          <w:bCs/>
          <w:iCs/>
          <w:noProof/>
          <w:szCs w:val="28"/>
          <w:lang w:eastAsia="ja-JP"/>
        </w:rPr>
        <w:t>C</w:t>
      </w:r>
      <w:r w:rsidR="004C0EAE" w:rsidRPr="00820E9C">
        <w:t xml:space="preserve">hỉ đạo các cơ quan liên quan khẩn trương thực hiện Nghị quyết của Quốc hội khi được ban hành, đảm bảo đúng chủ trương, chính sách của Đảng; </w:t>
      </w:r>
      <w:r w:rsidR="0077696F" w:rsidRPr="00820E9C">
        <w:t>k</w:t>
      </w:r>
      <w:r w:rsidR="006C718A" w:rsidRPr="00820E9C">
        <w:t>hẩn trương b</w:t>
      </w:r>
      <w:r w:rsidR="004C0EAE" w:rsidRPr="00820E9C">
        <w:t xml:space="preserve">an hành </w:t>
      </w:r>
      <w:r w:rsidR="0077696F" w:rsidRPr="00820E9C">
        <w:t xml:space="preserve">văn bản </w:t>
      </w:r>
      <w:r w:rsidR="006C718A" w:rsidRPr="00820E9C">
        <w:t>hướng dẫn</w:t>
      </w:r>
      <w:r w:rsidR="0077696F" w:rsidRPr="00820E9C">
        <w:t xml:space="preserve"> thi hành</w:t>
      </w:r>
      <w:r w:rsidR="006C718A" w:rsidRPr="00820E9C">
        <w:t xml:space="preserve"> </w:t>
      </w:r>
      <w:r w:rsidR="004C0EAE" w:rsidRPr="00820E9C">
        <w:t>(nếu có).</w:t>
      </w:r>
      <w:r w:rsidR="0044519B" w:rsidRPr="00820E9C">
        <w:rPr>
          <w:rFonts w:eastAsia="MS Mincho"/>
          <w:bCs/>
          <w:iCs/>
          <w:noProof/>
          <w:szCs w:val="28"/>
          <w:lang w:eastAsia="ja-JP"/>
        </w:rPr>
        <w:t xml:space="preserve"> </w:t>
      </w:r>
    </w:p>
    <w:p w14:paraId="47D6F66A" w14:textId="77777777" w:rsidR="00E115CD" w:rsidRPr="00820E9C" w:rsidRDefault="00E115CD">
      <w:pPr>
        <w:spacing w:before="120" w:after="120" w:line="240" w:lineRule="auto"/>
        <w:ind w:firstLine="709"/>
        <w:rPr>
          <w:b/>
          <w:szCs w:val="28"/>
        </w:rPr>
      </w:pPr>
      <w:r w:rsidRPr="00820E9C" w:rsidDel="00725AB9">
        <w:rPr>
          <w:b/>
          <w:szCs w:val="28"/>
        </w:rPr>
        <w:t xml:space="preserve">IV. MỘT SỐ NỘI DUNG ĐỀ NGHỊ </w:t>
      </w:r>
      <w:r w:rsidRPr="00820E9C">
        <w:rPr>
          <w:b/>
          <w:szCs w:val="28"/>
        </w:rPr>
        <w:t>ĐBQH</w:t>
      </w:r>
      <w:r w:rsidRPr="00820E9C" w:rsidDel="00725AB9">
        <w:rPr>
          <w:b/>
          <w:szCs w:val="28"/>
        </w:rPr>
        <w:t xml:space="preserve"> THẢO LUẬN, CHO Ý KIẾN</w:t>
      </w:r>
    </w:p>
    <w:p w14:paraId="1CB80FDC" w14:textId="77777777" w:rsidR="00E115CD" w:rsidRPr="00820E9C" w:rsidRDefault="00E115CD">
      <w:pPr>
        <w:spacing w:before="120" w:after="120" w:line="240" w:lineRule="auto"/>
        <w:ind w:firstLine="709"/>
        <w:rPr>
          <w:bCs/>
          <w:iCs/>
          <w:szCs w:val="28"/>
        </w:rPr>
      </w:pPr>
      <w:bookmarkStart w:id="5" w:name="_Hlk190260164"/>
      <w:r w:rsidRPr="00820E9C">
        <w:rPr>
          <w:bCs/>
          <w:szCs w:val="28"/>
          <w:lang w:val="nl-NL"/>
        </w:rPr>
        <w:t xml:space="preserve">Ủy ban KH,CN&amp;MT đề xuất một số nội dung trọng tâm để </w:t>
      </w:r>
      <w:r w:rsidRPr="00820E9C">
        <w:rPr>
          <w:bCs/>
          <w:iCs/>
          <w:szCs w:val="28"/>
        </w:rPr>
        <w:t xml:space="preserve">thảo luận, xin ý kiến </w:t>
      </w:r>
      <w:r w:rsidRPr="00820E9C">
        <w:rPr>
          <w:bCs/>
          <w:iCs/>
          <w:szCs w:val="28"/>
          <w:lang w:val="vi-VN"/>
        </w:rPr>
        <w:t xml:space="preserve">ĐBQH </w:t>
      </w:r>
      <w:r w:rsidRPr="00820E9C">
        <w:rPr>
          <w:bCs/>
          <w:iCs/>
          <w:szCs w:val="28"/>
        </w:rPr>
        <w:t>như sau:</w:t>
      </w:r>
    </w:p>
    <w:p w14:paraId="5C452C1C" w14:textId="77777777" w:rsidR="00E115CD" w:rsidRPr="00820E9C" w:rsidRDefault="00E115CD" w:rsidP="0082379E">
      <w:pPr>
        <w:spacing w:line="240" w:lineRule="auto"/>
        <w:ind w:firstLine="709"/>
        <w:rPr>
          <w:bCs/>
          <w:iCs/>
          <w:szCs w:val="28"/>
        </w:rPr>
      </w:pPr>
      <w:r w:rsidRPr="00820E9C">
        <w:rPr>
          <w:b/>
          <w:bCs/>
          <w:iCs/>
          <w:szCs w:val="28"/>
        </w:rPr>
        <w:t>(1)</w:t>
      </w:r>
      <w:r w:rsidRPr="00820E9C">
        <w:rPr>
          <w:bCs/>
          <w:iCs/>
          <w:szCs w:val="28"/>
        </w:rPr>
        <w:t xml:space="preserve"> </w:t>
      </w:r>
      <w:r w:rsidRPr="00820E9C" w:rsidDel="00725AB9">
        <w:rPr>
          <w:szCs w:val="28"/>
        </w:rPr>
        <w:t>Cơ sở pháp lý</w:t>
      </w:r>
      <w:r w:rsidRPr="00820E9C">
        <w:rPr>
          <w:szCs w:val="28"/>
        </w:rPr>
        <w:t xml:space="preserve"> của việc ban hành Nghị quyết;</w:t>
      </w:r>
    </w:p>
    <w:p w14:paraId="64BA090F" w14:textId="62DE6433" w:rsidR="00E115CD" w:rsidRPr="00820E9C" w:rsidRDefault="00E115CD" w:rsidP="0082379E">
      <w:pPr>
        <w:spacing w:line="240" w:lineRule="auto"/>
        <w:ind w:firstLine="709"/>
        <w:rPr>
          <w:szCs w:val="28"/>
        </w:rPr>
      </w:pPr>
      <w:r w:rsidRPr="00820E9C">
        <w:rPr>
          <w:b/>
          <w:bCs/>
          <w:iCs/>
          <w:szCs w:val="28"/>
        </w:rPr>
        <w:t>(2)</w:t>
      </w:r>
      <w:r w:rsidRPr="00820E9C">
        <w:rPr>
          <w:bCs/>
          <w:iCs/>
          <w:szCs w:val="28"/>
        </w:rPr>
        <w:t xml:space="preserve"> </w:t>
      </w:r>
      <w:r w:rsidRPr="00820E9C">
        <w:rPr>
          <w:szCs w:val="28"/>
        </w:rPr>
        <w:t>Về phạm vi điều chỉnh</w:t>
      </w:r>
      <w:r w:rsidR="0077696F" w:rsidRPr="00820E9C">
        <w:rPr>
          <w:szCs w:val="28"/>
        </w:rPr>
        <w:t xml:space="preserve">, </w:t>
      </w:r>
      <w:r w:rsidRPr="00820E9C">
        <w:rPr>
          <w:szCs w:val="28"/>
        </w:rPr>
        <w:t>đối tượng áp dụng</w:t>
      </w:r>
      <w:r w:rsidR="0077696F" w:rsidRPr="00820E9C">
        <w:rPr>
          <w:szCs w:val="28"/>
        </w:rPr>
        <w:t xml:space="preserve"> và tên gọi của dự thảo Nghị quyết</w:t>
      </w:r>
      <w:r w:rsidRPr="00820E9C">
        <w:rPr>
          <w:szCs w:val="28"/>
        </w:rPr>
        <w:t>;</w:t>
      </w:r>
    </w:p>
    <w:p w14:paraId="54E5D8B3" w14:textId="3D96C8A9" w:rsidR="00E115CD" w:rsidRPr="00820E9C" w:rsidRDefault="00E115CD" w:rsidP="0082379E">
      <w:pPr>
        <w:spacing w:line="240" w:lineRule="auto"/>
        <w:ind w:firstLine="709"/>
        <w:rPr>
          <w:szCs w:val="28"/>
        </w:rPr>
      </w:pPr>
      <w:r w:rsidRPr="00820E9C">
        <w:rPr>
          <w:b/>
          <w:bCs/>
          <w:iCs/>
          <w:szCs w:val="28"/>
        </w:rPr>
        <w:t>(3)</w:t>
      </w:r>
      <w:r w:rsidRPr="00820E9C">
        <w:rPr>
          <w:bCs/>
          <w:iCs/>
          <w:szCs w:val="28"/>
        </w:rPr>
        <w:t xml:space="preserve"> </w:t>
      </w:r>
      <w:r w:rsidR="005F5927" w:rsidRPr="00820E9C">
        <w:rPr>
          <w:bCs/>
          <w:iCs/>
          <w:szCs w:val="28"/>
        </w:rPr>
        <w:t>Sự phù hợp và</w:t>
      </w:r>
      <w:r w:rsidR="005F5927" w:rsidRPr="00820E9C" w:rsidDel="005F5927">
        <w:rPr>
          <w:bCs/>
          <w:iCs/>
          <w:szCs w:val="28"/>
        </w:rPr>
        <w:t xml:space="preserve"> </w:t>
      </w:r>
      <w:r w:rsidR="005F5927" w:rsidRPr="00820E9C">
        <w:rPr>
          <w:bCs/>
          <w:iCs/>
          <w:szCs w:val="28"/>
        </w:rPr>
        <w:t xml:space="preserve">tính </w:t>
      </w:r>
      <w:r w:rsidRPr="00820E9C">
        <w:rPr>
          <w:bCs/>
          <w:iCs/>
          <w:szCs w:val="28"/>
        </w:rPr>
        <w:t>khả thi</w:t>
      </w:r>
      <w:r w:rsidR="005F5927" w:rsidRPr="00820E9C">
        <w:rPr>
          <w:bCs/>
          <w:iCs/>
          <w:szCs w:val="28"/>
        </w:rPr>
        <w:t xml:space="preserve"> </w:t>
      </w:r>
      <w:r w:rsidRPr="00820E9C">
        <w:rPr>
          <w:bCs/>
          <w:iCs/>
          <w:szCs w:val="28"/>
        </w:rPr>
        <w:t xml:space="preserve">của </w:t>
      </w:r>
      <w:r w:rsidRPr="00820E9C">
        <w:rPr>
          <w:szCs w:val="28"/>
        </w:rPr>
        <w:t xml:space="preserve">các cơ chế, chính sách cụ thể </w:t>
      </w:r>
      <w:r w:rsidR="005F5927" w:rsidRPr="00820E9C">
        <w:rPr>
          <w:szCs w:val="28"/>
        </w:rPr>
        <w:t xml:space="preserve">trong </w:t>
      </w:r>
      <w:r w:rsidRPr="00820E9C">
        <w:rPr>
          <w:szCs w:val="28"/>
        </w:rPr>
        <w:t>dự thảo Nghị quyết;</w:t>
      </w:r>
      <w:r w:rsidRPr="00820E9C" w:rsidDel="00AF119F">
        <w:rPr>
          <w:szCs w:val="28"/>
        </w:rPr>
        <w:t xml:space="preserve"> </w:t>
      </w:r>
    </w:p>
    <w:p w14:paraId="3798FF91" w14:textId="7807999C" w:rsidR="0001580D" w:rsidRPr="00820E9C" w:rsidRDefault="0001580D" w:rsidP="0082379E">
      <w:pPr>
        <w:spacing w:line="240" w:lineRule="auto"/>
        <w:ind w:firstLine="709"/>
        <w:rPr>
          <w:szCs w:val="28"/>
        </w:rPr>
      </w:pPr>
      <w:r w:rsidRPr="00820E9C">
        <w:rPr>
          <w:b/>
          <w:bCs/>
          <w:szCs w:val="28"/>
        </w:rPr>
        <w:t>(</w:t>
      </w:r>
      <w:r w:rsidR="00B36DE6" w:rsidRPr="00820E9C">
        <w:rPr>
          <w:b/>
          <w:bCs/>
          <w:szCs w:val="28"/>
        </w:rPr>
        <w:t>4</w:t>
      </w:r>
      <w:r w:rsidRPr="00820E9C">
        <w:rPr>
          <w:b/>
          <w:bCs/>
          <w:szCs w:val="28"/>
        </w:rPr>
        <w:t>)</w:t>
      </w:r>
      <w:r w:rsidRPr="00820E9C">
        <w:rPr>
          <w:szCs w:val="28"/>
        </w:rPr>
        <w:t xml:space="preserve"> Về </w:t>
      </w:r>
      <w:r w:rsidR="003E0AE0" w:rsidRPr="00820E9C">
        <w:rPr>
          <w:szCs w:val="28"/>
        </w:rPr>
        <w:t xml:space="preserve">thời điểm có </w:t>
      </w:r>
      <w:r w:rsidRPr="00820E9C">
        <w:rPr>
          <w:szCs w:val="28"/>
        </w:rPr>
        <w:t xml:space="preserve">hiệu lực và </w:t>
      </w:r>
      <w:r w:rsidR="00E80485" w:rsidRPr="00820E9C">
        <w:rPr>
          <w:szCs w:val="28"/>
        </w:rPr>
        <w:t>thời gian thí điểm của Nghị quyết;</w:t>
      </w:r>
    </w:p>
    <w:p w14:paraId="10B71E80" w14:textId="00A9B0F6" w:rsidR="00E115CD" w:rsidRPr="00820E9C" w:rsidRDefault="00E115CD" w:rsidP="0082379E">
      <w:pPr>
        <w:spacing w:line="240" w:lineRule="auto"/>
        <w:ind w:firstLine="709"/>
        <w:rPr>
          <w:szCs w:val="28"/>
        </w:rPr>
      </w:pPr>
      <w:r w:rsidRPr="00820E9C">
        <w:rPr>
          <w:b/>
          <w:bCs/>
          <w:iCs/>
          <w:szCs w:val="28"/>
        </w:rPr>
        <w:t>(</w:t>
      </w:r>
      <w:r w:rsidR="00B36DE6" w:rsidRPr="00820E9C">
        <w:rPr>
          <w:b/>
          <w:bCs/>
          <w:iCs/>
          <w:szCs w:val="28"/>
        </w:rPr>
        <w:t>5</w:t>
      </w:r>
      <w:r w:rsidRPr="00820E9C">
        <w:rPr>
          <w:b/>
          <w:bCs/>
          <w:iCs/>
          <w:szCs w:val="28"/>
        </w:rPr>
        <w:t xml:space="preserve">) </w:t>
      </w:r>
      <w:r w:rsidRPr="00820E9C">
        <w:rPr>
          <w:szCs w:val="28"/>
        </w:rPr>
        <w:t>Các vấn đề khác</w:t>
      </w:r>
      <w:r w:rsidR="00157746" w:rsidRPr="00820E9C">
        <w:rPr>
          <w:szCs w:val="28"/>
        </w:rPr>
        <w:t xml:space="preserve"> mà</w:t>
      </w:r>
      <w:r w:rsidRPr="00820E9C">
        <w:rPr>
          <w:szCs w:val="28"/>
        </w:rPr>
        <w:t xml:space="preserve"> đại biểu quan tâm.</w:t>
      </w:r>
    </w:p>
    <w:bookmarkEnd w:id="5"/>
    <w:p w14:paraId="195C2CA6" w14:textId="215E172D" w:rsidR="00D301D7" w:rsidRPr="00820E9C" w:rsidRDefault="00D301D7">
      <w:pPr>
        <w:spacing w:before="120" w:after="120" w:line="240" w:lineRule="auto"/>
        <w:ind w:firstLine="709"/>
        <w:rPr>
          <w:rFonts w:eastAsia="MS Mincho"/>
          <w:noProof/>
          <w:szCs w:val="28"/>
          <w:lang w:eastAsia="ja-JP"/>
        </w:rPr>
      </w:pPr>
      <w:r w:rsidRPr="00820E9C">
        <w:rPr>
          <w:rFonts w:eastAsia="MS Mincho"/>
          <w:noProof/>
          <w:szCs w:val="28"/>
          <w:lang w:eastAsia="ja-JP"/>
        </w:rPr>
        <w:t xml:space="preserve">Trên đây là Báo cáo thẩm tra </w:t>
      </w:r>
      <w:r w:rsidR="00F058E3" w:rsidRPr="00820E9C">
        <w:rPr>
          <w:noProof/>
        </w:rPr>
        <w:t>Tờ trình số</w:t>
      </w:r>
      <w:r w:rsidR="003865A0" w:rsidRPr="00820E9C">
        <w:rPr>
          <w:noProof/>
        </w:rPr>
        <w:t xml:space="preserve"> 99</w:t>
      </w:r>
      <w:r w:rsidR="00F058E3" w:rsidRPr="00820E9C">
        <w:rPr>
          <w:bCs/>
          <w:szCs w:val="28"/>
        </w:rPr>
        <w:t>/TTr-CP ngày 1</w:t>
      </w:r>
      <w:r w:rsidR="003865A0" w:rsidRPr="00820E9C">
        <w:rPr>
          <w:bCs/>
          <w:szCs w:val="28"/>
        </w:rPr>
        <w:t>3</w:t>
      </w:r>
      <w:r w:rsidR="00F058E3" w:rsidRPr="00820E9C">
        <w:rPr>
          <w:bCs/>
          <w:szCs w:val="28"/>
        </w:rPr>
        <w:t xml:space="preserve">/02/2025 </w:t>
      </w:r>
      <w:r w:rsidR="00F058E3" w:rsidRPr="00820E9C">
        <w:rPr>
          <w:noProof/>
        </w:rPr>
        <w:t xml:space="preserve">của Chính phủ </w:t>
      </w:r>
      <w:r w:rsidR="00F058E3" w:rsidRPr="00820E9C">
        <w:rPr>
          <w:i/>
          <w:iCs/>
          <w:noProof/>
        </w:rPr>
        <w:t xml:space="preserve">về </w:t>
      </w:r>
      <w:r w:rsidR="00F058E3" w:rsidRPr="00820E9C">
        <w:rPr>
          <w:i/>
          <w:noProof/>
        </w:rPr>
        <w:t>Nghị quyết của Quốc hội về thí điểm một số</w:t>
      </w:r>
      <w:r w:rsidR="00A9276B" w:rsidRPr="00820E9C">
        <w:rPr>
          <w:i/>
          <w:noProof/>
        </w:rPr>
        <w:t xml:space="preserve"> cơ chế,</w:t>
      </w:r>
      <w:r w:rsidR="00F058E3" w:rsidRPr="00820E9C">
        <w:rPr>
          <w:i/>
          <w:noProof/>
        </w:rPr>
        <w:t xml:space="preserve"> chính sách để tháo gỡ vướng mắc trong hoạt động khoa học, công nghệ, đổi mới sáng tạo và chuyển đổi số quốc gia</w:t>
      </w:r>
      <w:r w:rsidRPr="00820E9C">
        <w:rPr>
          <w:rFonts w:eastAsia="MS Mincho"/>
          <w:noProof/>
          <w:szCs w:val="28"/>
          <w:lang w:eastAsia="ja-JP"/>
        </w:rPr>
        <w:t xml:space="preserve">, Ủy ban </w:t>
      </w:r>
      <w:r w:rsidR="00927F18" w:rsidRPr="00820E9C">
        <w:rPr>
          <w:rFonts w:eastAsia="MS Mincho"/>
          <w:noProof/>
          <w:szCs w:val="28"/>
          <w:lang w:eastAsia="ja-JP"/>
        </w:rPr>
        <w:t>KH,CN&amp;MT</w:t>
      </w:r>
      <w:r w:rsidRPr="00820E9C">
        <w:rPr>
          <w:rFonts w:eastAsia="MS Mincho"/>
          <w:noProof/>
          <w:szCs w:val="28"/>
          <w:lang w:eastAsia="ja-JP"/>
        </w:rPr>
        <w:t xml:space="preserve"> trân trọng báo cáo </w:t>
      </w:r>
      <w:r w:rsidR="00A9276B" w:rsidRPr="00820E9C">
        <w:rPr>
          <w:noProof/>
        </w:rPr>
        <w:t>c</w:t>
      </w:r>
      <w:r w:rsidR="00FF6B77" w:rsidRPr="00820E9C">
        <w:rPr>
          <w:noProof/>
        </w:rPr>
        <w:t>ác vị đại biểu Quốc hội</w:t>
      </w:r>
      <w:r w:rsidR="00A9276B" w:rsidRPr="00820E9C">
        <w:rPr>
          <w:noProof/>
        </w:rPr>
        <w:t xml:space="preserve"> </w:t>
      </w:r>
      <w:r w:rsidRPr="00820E9C">
        <w:rPr>
          <w:rFonts w:eastAsia="MS Mincho"/>
          <w:noProof/>
          <w:szCs w:val="28"/>
          <w:lang w:eastAsia="ja-JP"/>
        </w:rPr>
        <w:t>xem xét, cho ý kiến./.</w:t>
      </w:r>
    </w:p>
    <w:p w14:paraId="6B204DD1" w14:textId="77777777" w:rsidR="000F3D07" w:rsidRPr="00820E9C" w:rsidRDefault="000F3D07" w:rsidP="007F4FC5">
      <w:pPr>
        <w:spacing w:before="120" w:after="120" w:line="240" w:lineRule="auto"/>
        <w:ind w:firstLine="709"/>
        <w:rPr>
          <w:rFonts w:eastAsia="MS Mincho"/>
          <w:noProof/>
          <w:szCs w:val="28"/>
          <w:lang w:eastAsia="ja-JP"/>
        </w:rPr>
      </w:pPr>
    </w:p>
    <w:tbl>
      <w:tblPr>
        <w:tblW w:w="9214" w:type="dxa"/>
        <w:tblInd w:w="-5" w:type="dxa"/>
        <w:tblLook w:val="01E0" w:firstRow="1" w:lastRow="1" w:firstColumn="1" w:lastColumn="1" w:noHBand="0" w:noVBand="0"/>
      </w:tblPr>
      <w:tblGrid>
        <w:gridCol w:w="4111"/>
        <w:gridCol w:w="5103"/>
      </w:tblGrid>
      <w:tr w:rsidR="00672625" w:rsidRPr="00820E9C" w14:paraId="78C2D28B" w14:textId="77777777" w:rsidTr="0082379E">
        <w:tc>
          <w:tcPr>
            <w:tcW w:w="4111" w:type="dxa"/>
          </w:tcPr>
          <w:p w14:paraId="76A1528D" w14:textId="77777777" w:rsidR="00B13128" w:rsidRPr="00820E9C" w:rsidRDefault="00B13128" w:rsidP="0016246C">
            <w:pPr>
              <w:widowControl w:val="0"/>
              <w:spacing w:before="0" w:after="0" w:line="240" w:lineRule="auto"/>
              <w:rPr>
                <w:b/>
                <w:i/>
                <w:noProof/>
                <w:sz w:val="24"/>
              </w:rPr>
            </w:pPr>
          </w:p>
          <w:p w14:paraId="37E74F5B" w14:textId="77777777" w:rsidR="001F6537" w:rsidRPr="00820E9C" w:rsidRDefault="001F6537" w:rsidP="0016246C">
            <w:pPr>
              <w:widowControl w:val="0"/>
              <w:spacing w:before="0" w:after="0" w:line="240" w:lineRule="auto"/>
              <w:rPr>
                <w:b/>
                <w:i/>
                <w:noProof/>
                <w:sz w:val="22"/>
              </w:rPr>
            </w:pPr>
            <w:r w:rsidRPr="00820E9C">
              <w:rPr>
                <w:b/>
                <w:i/>
                <w:noProof/>
                <w:sz w:val="24"/>
              </w:rPr>
              <w:t>Nơi nhận:</w:t>
            </w:r>
          </w:p>
          <w:p w14:paraId="3FDC2ACE" w14:textId="755F7383" w:rsidR="001F6537" w:rsidRPr="00820E9C" w:rsidRDefault="001F6537" w:rsidP="00992811">
            <w:pPr>
              <w:widowControl w:val="0"/>
              <w:spacing w:before="0" w:after="0" w:line="240" w:lineRule="auto"/>
              <w:jc w:val="left"/>
              <w:rPr>
                <w:noProof/>
                <w:sz w:val="22"/>
              </w:rPr>
            </w:pPr>
            <w:r w:rsidRPr="00820E9C">
              <w:rPr>
                <w:noProof/>
                <w:sz w:val="22"/>
              </w:rPr>
              <w:t>- Như trên;</w:t>
            </w:r>
          </w:p>
          <w:p w14:paraId="69DF5515" w14:textId="55F15BFA" w:rsidR="006E3C78" w:rsidRPr="00820E9C" w:rsidRDefault="006E3C78" w:rsidP="00992811">
            <w:pPr>
              <w:widowControl w:val="0"/>
              <w:spacing w:before="0" w:after="0" w:line="240" w:lineRule="auto"/>
              <w:jc w:val="left"/>
              <w:rPr>
                <w:noProof/>
                <w:sz w:val="22"/>
              </w:rPr>
            </w:pPr>
            <w:r w:rsidRPr="00820E9C">
              <w:rPr>
                <w:noProof/>
                <w:sz w:val="22"/>
              </w:rPr>
              <w:t>- Chính phủ;</w:t>
            </w:r>
          </w:p>
          <w:p w14:paraId="7C62E504" w14:textId="2A62163D" w:rsidR="001F6537" w:rsidRPr="00820E9C" w:rsidRDefault="001F6537" w:rsidP="00992811">
            <w:pPr>
              <w:pStyle w:val="FootnoteText"/>
              <w:jc w:val="left"/>
              <w:rPr>
                <w:noProof/>
                <w:sz w:val="22"/>
                <w:szCs w:val="22"/>
              </w:rPr>
            </w:pPr>
            <w:r w:rsidRPr="00820E9C">
              <w:rPr>
                <w:noProof/>
                <w:sz w:val="22"/>
                <w:szCs w:val="22"/>
              </w:rPr>
              <w:t xml:space="preserve">- </w:t>
            </w:r>
            <w:r w:rsidR="008D4D9D" w:rsidRPr="00820E9C">
              <w:rPr>
                <w:noProof/>
                <w:sz w:val="22"/>
                <w:szCs w:val="22"/>
              </w:rPr>
              <w:t xml:space="preserve">TT </w:t>
            </w:r>
            <w:r w:rsidRPr="00820E9C">
              <w:rPr>
                <w:noProof/>
                <w:sz w:val="22"/>
                <w:szCs w:val="22"/>
              </w:rPr>
              <w:t>HĐDT</w:t>
            </w:r>
            <w:r w:rsidR="00775EC6" w:rsidRPr="00820E9C">
              <w:rPr>
                <w:noProof/>
                <w:sz w:val="22"/>
                <w:szCs w:val="22"/>
              </w:rPr>
              <w:t>,</w:t>
            </w:r>
            <w:r w:rsidRPr="00820E9C">
              <w:rPr>
                <w:noProof/>
                <w:sz w:val="22"/>
                <w:szCs w:val="22"/>
              </w:rPr>
              <w:t xml:space="preserve"> các </w:t>
            </w:r>
            <w:r w:rsidR="00E871C2" w:rsidRPr="00820E9C">
              <w:rPr>
                <w:noProof/>
                <w:sz w:val="22"/>
                <w:szCs w:val="22"/>
              </w:rPr>
              <w:t>UB</w:t>
            </w:r>
            <w:r w:rsidR="00B13128" w:rsidRPr="00820E9C">
              <w:rPr>
                <w:noProof/>
                <w:sz w:val="22"/>
                <w:szCs w:val="22"/>
              </w:rPr>
              <w:t xml:space="preserve"> của </w:t>
            </w:r>
            <w:r w:rsidR="00775EC6" w:rsidRPr="00820E9C">
              <w:rPr>
                <w:noProof/>
                <w:sz w:val="22"/>
                <w:szCs w:val="22"/>
              </w:rPr>
              <w:t>QH</w:t>
            </w:r>
            <w:r w:rsidRPr="00820E9C">
              <w:rPr>
                <w:noProof/>
                <w:sz w:val="22"/>
                <w:szCs w:val="22"/>
              </w:rPr>
              <w:t>;</w:t>
            </w:r>
          </w:p>
          <w:p w14:paraId="78F8D5E4" w14:textId="77777777" w:rsidR="001F6537" w:rsidRPr="00820E9C" w:rsidRDefault="001F6537" w:rsidP="00992811">
            <w:pPr>
              <w:spacing w:before="0" w:after="0" w:line="240" w:lineRule="auto"/>
              <w:jc w:val="left"/>
              <w:rPr>
                <w:noProof/>
                <w:sz w:val="22"/>
              </w:rPr>
            </w:pPr>
            <w:r w:rsidRPr="00820E9C">
              <w:rPr>
                <w:noProof/>
                <w:sz w:val="22"/>
              </w:rPr>
              <w:t>- VPQH, VPCP;</w:t>
            </w:r>
          </w:p>
          <w:p w14:paraId="1E34DA30" w14:textId="77777777" w:rsidR="00106ECD" w:rsidRPr="00820E9C" w:rsidRDefault="001F6537" w:rsidP="00992811">
            <w:pPr>
              <w:spacing w:before="0" w:after="0" w:line="240" w:lineRule="auto"/>
              <w:jc w:val="left"/>
              <w:rPr>
                <w:noProof/>
                <w:sz w:val="22"/>
              </w:rPr>
            </w:pPr>
            <w:r w:rsidRPr="00820E9C">
              <w:rPr>
                <w:noProof/>
                <w:sz w:val="22"/>
              </w:rPr>
              <w:t xml:space="preserve">- </w:t>
            </w:r>
            <w:r w:rsidR="00C117D5" w:rsidRPr="00820E9C">
              <w:rPr>
                <w:noProof/>
                <w:sz w:val="22"/>
              </w:rPr>
              <w:t xml:space="preserve">Bộ </w:t>
            </w:r>
            <w:r w:rsidR="00106ECD" w:rsidRPr="00820E9C">
              <w:rPr>
                <w:noProof/>
                <w:sz w:val="22"/>
              </w:rPr>
              <w:t>KH&amp;CN</w:t>
            </w:r>
            <w:r w:rsidR="00C117D5" w:rsidRPr="00820E9C">
              <w:rPr>
                <w:noProof/>
                <w:sz w:val="22"/>
              </w:rPr>
              <w:t>;</w:t>
            </w:r>
          </w:p>
          <w:p w14:paraId="7D328D60" w14:textId="25390845" w:rsidR="001F6537" w:rsidRPr="00820E9C" w:rsidRDefault="00106ECD" w:rsidP="00992811">
            <w:pPr>
              <w:spacing w:before="0" w:after="0" w:line="240" w:lineRule="auto"/>
              <w:jc w:val="left"/>
              <w:rPr>
                <w:noProof/>
                <w:sz w:val="22"/>
              </w:rPr>
            </w:pPr>
            <w:r w:rsidRPr="00820E9C">
              <w:rPr>
                <w:noProof/>
                <w:sz w:val="22"/>
              </w:rPr>
              <w:t>- Bộ TTTT;</w:t>
            </w:r>
            <w:r w:rsidR="00B13128" w:rsidRPr="00820E9C">
              <w:rPr>
                <w:noProof/>
                <w:sz w:val="22"/>
              </w:rPr>
              <w:t xml:space="preserve"> </w:t>
            </w:r>
          </w:p>
          <w:p w14:paraId="39CF252B" w14:textId="73D8E38D" w:rsidR="001F6537" w:rsidRPr="00820E9C" w:rsidRDefault="001F6537" w:rsidP="00992811">
            <w:pPr>
              <w:spacing w:before="0" w:after="0" w:line="240" w:lineRule="auto"/>
              <w:jc w:val="left"/>
              <w:rPr>
                <w:noProof/>
                <w:sz w:val="22"/>
                <w:szCs w:val="20"/>
              </w:rPr>
            </w:pPr>
            <w:r w:rsidRPr="00820E9C">
              <w:rPr>
                <w:noProof/>
                <w:sz w:val="22"/>
              </w:rPr>
              <w:t>- Lưu: HC, K</w:t>
            </w:r>
            <w:r w:rsidR="0024135C" w:rsidRPr="00820E9C">
              <w:rPr>
                <w:noProof/>
                <w:sz w:val="22"/>
              </w:rPr>
              <w:t>HCNM</w:t>
            </w:r>
            <w:r w:rsidRPr="00820E9C">
              <w:rPr>
                <w:noProof/>
                <w:sz w:val="22"/>
              </w:rPr>
              <w:t>T.</w:t>
            </w:r>
          </w:p>
        </w:tc>
        <w:tc>
          <w:tcPr>
            <w:tcW w:w="5103" w:type="dxa"/>
          </w:tcPr>
          <w:p w14:paraId="75A045D8" w14:textId="59B84122" w:rsidR="008D4D9D" w:rsidRPr="00820E9C" w:rsidRDefault="00C421FA">
            <w:pPr>
              <w:spacing w:before="0" w:after="0" w:line="240" w:lineRule="auto"/>
              <w:contextualSpacing/>
              <w:jc w:val="center"/>
              <w:rPr>
                <w:b/>
                <w:noProof/>
                <w:sz w:val="26"/>
                <w:szCs w:val="26"/>
              </w:rPr>
            </w:pPr>
            <w:r w:rsidRPr="00820E9C">
              <w:rPr>
                <w:b/>
                <w:noProof/>
                <w:sz w:val="26"/>
                <w:szCs w:val="26"/>
              </w:rPr>
              <w:t xml:space="preserve">TM. </w:t>
            </w:r>
            <w:r w:rsidR="009B6037" w:rsidRPr="00820E9C">
              <w:rPr>
                <w:b/>
                <w:noProof/>
                <w:sz w:val="26"/>
                <w:szCs w:val="26"/>
              </w:rPr>
              <w:t xml:space="preserve">ỦY </w:t>
            </w:r>
            <w:r w:rsidR="0075292E" w:rsidRPr="00820E9C">
              <w:rPr>
                <w:b/>
                <w:noProof/>
                <w:sz w:val="26"/>
                <w:szCs w:val="26"/>
              </w:rPr>
              <w:t xml:space="preserve">BAN KHOA HỌC, CÔNG NGHỆ </w:t>
            </w:r>
          </w:p>
          <w:p w14:paraId="52E51B8E" w14:textId="3842CC31" w:rsidR="00C421FA" w:rsidRPr="00820E9C" w:rsidRDefault="0075292E">
            <w:pPr>
              <w:spacing w:before="0" w:after="0" w:line="240" w:lineRule="auto"/>
              <w:contextualSpacing/>
              <w:jc w:val="center"/>
              <w:rPr>
                <w:b/>
                <w:noProof/>
                <w:sz w:val="26"/>
                <w:szCs w:val="26"/>
              </w:rPr>
            </w:pPr>
            <w:r w:rsidRPr="00820E9C">
              <w:rPr>
                <w:b/>
                <w:noProof/>
                <w:sz w:val="26"/>
                <w:szCs w:val="26"/>
              </w:rPr>
              <w:t>VÀ MÔI TRƯỜNG</w:t>
            </w:r>
          </w:p>
          <w:p w14:paraId="3A5EED5B" w14:textId="77777777" w:rsidR="00C421FA" w:rsidRPr="00820E9C" w:rsidRDefault="00C421FA" w:rsidP="00B13128">
            <w:pPr>
              <w:spacing w:before="0" w:after="0" w:line="240" w:lineRule="auto"/>
              <w:contextualSpacing/>
              <w:jc w:val="center"/>
              <w:rPr>
                <w:b/>
                <w:noProof/>
                <w:sz w:val="26"/>
                <w:szCs w:val="26"/>
              </w:rPr>
            </w:pPr>
            <w:r w:rsidRPr="00820E9C">
              <w:rPr>
                <w:b/>
                <w:noProof/>
                <w:sz w:val="26"/>
                <w:szCs w:val="26"/>
              </w:rPr>
              <w:t>CHỦ NHIỆM</w:t>
            </w:r>
          </w:p>
          <w:p w14:paraId="66C47C92" w14:textId="6D76C723" w:rsidR="00C421FA" w:rsidRPr="00820E9C" w:rsidRDefault="00C421FA" w:rsidP="00C421FA">
            <w:pPr>
              <w:spacing w:after="0" w:line="240" w:lineRule="auto"/>
              <w:jc w:val="center"/>
              <w:rPr>
                <w:b/>
                <w:noProof/>
                <w:sz w:val="24"/>
                <w:szCs w:val="28"/>
              </w:rPr>
            </w:pPr>
          </w:p>
          <w:p w14:paraId="7AF1707B" w14:textId="5EBFE60B" w:rsidR="00C421FA" w:rsidRPr="00820E9C" w:rsidRDefault="00C421FA" w:rsidP="00C421FA">
            <w:pPr>
              <w:spacing w:after="0" w:line="240" w:lineRule="auto"/>
              <w:jc w:val="center"/>
              <w:rPr>
                <w:b/>
                <w:noProof/>
                <w:sz w:val="24"/>
                <w:szCs w:val="28"/>
              </w:rPr>
            </w:pPr>
          </w:p>
          <w:p w14:paraId="150F00EE" w14:textId="7203A311" w:rsidR="00664F18" w:rsidRPr="00820E9C" w:rsidRDefault="0082379E" w:rsidP="00C421FA">
            <w:pPr>
              <w:spacing w:after="0" w:line="240" w:lineRule="auto"/>
              <w:jc w:val="center"/>
              <w:rPr>
                <w:b/>
                <w:noProof/>
                <w:sz w:val="24"/>
                <w:szCs w:val="28"/>
              </w:rPr>
            </w:pPr>
            <w:r w:rsidRPr="00820E9C">
              <w:rPr>
                <w:b/>
                <w:noProof/>
                <w:sz w:val="24"/>
                <w:szCs w:val="28"/>
              </w:rPr>
              <w:t>(Đã ký)</w:t>
            </w:r>
          </w:p>
          <w:p w14:paraId="522185EE" w14:textId="77777777" w:rsidR="00775EC6" w:rsidRPr="00820E9C" w:rsidRDefault="00775EC6" w:rsidP="00C421FA">
            <w:pPr>
              <w:spacing w:after="0" w:line="240" w:lineRule="auto"/>
              <w:jc w:val="center"/>
              <w:rPr>
                <w:b/>
                <w:noProof/>
                <w:sz w:val="24"/>
                <w:szCs w:val="28"/>
              </w:rPr>
            </w:pPr>
          </w:p>
          <w:p w14:paraId="73E3AFDA" w14:textId="77777777" w:rsidR="00E871C2" w:rsidRPr="00820E9C" w:rsidRDefault="00E871C2" w:rsidP="00C421FA">
            <w:pPr>
              <w:spacing w:after="0" w:line="240" w:lineRule="auto"/>
              <w:jc w:val="center"/>
              <w:rPr>
                <w:b/>
                <w:noProof/>
                <w:sz w:val="24"/>
                <w:szCs w:val="28"/>
              </w:rPr>
            </w:pPr>
          </w:p>
          <w:p w14:paraId="173FFF55" w14:textId="77777777" w:rsidR="001F6537" w:rsidRPr="00820E9C" w:rsidRDefault="00C421FA" w:rsidP="00C421FA">
            <w:pPr>
              <w:widowControl w:val="0"/>
              <w:spacing w:before="0" w:after="0" w:line="240" w:lineRule="auto"/>
              <w:jc w:val="center"/>
              <w:rPr>
                <w:b/>
                <w:noProof/>
                <w:szCs w:val="28"/>
              </w:rPr>
            </w:pPr>
            <w:r w:rsidRPr="00820E9C">
              <w:rPr>
                <w:b/>
                <w:noProof/>
                <w:szCs w:val="28"/>
              </w:rPr>
              <w:t>Lê Quang Huy</w:t>
            </w:r>
          </w:p>
          <w:p w14:paraId="7D40874B" w14:textId="77777777" w:rsidR="00A7172C" w:rsidRPr="00820E9C" w:rsidRDefault="00A7172C" w:rsidP="00C421FA">
            <w:pPr>
              <w:widowControl w:val="0"/>
              <w:spacing w:before="0" w:after="0" w:line="240" w:lineRule="auto"/>
              <w:jc w:val="center"/>
              <w:rPr>
                <w:b/>
                <w:noProof/>
                <w:szCs w:val="28"/>
              </w:rPr>
            </w:pPr>
          </w:p>
          <w:p w14:paraId="0FA64572" w14:textId="2F93490D" w:rsidR="00A7172C" w:rsidRPr="00820E9C" w:rsidRDefault="00A7172C" w:rsidP="00C421FA">
            <w:pPr>
              <w:widowControl w:val="0"/>
              <w:spacing w:before="0" w:after="0" w:line="240" w:lineRule="auto"/>
              <w:jc w:val="center"/>
              <w:rPr>
                <w:b/>
                <w:noProof/>
                <w:szCs w:val="28"/>
              </w:rPr>
            </w:pPr>
            <w:bookmarkStart w:id="6" w:name="_GoBack"/>
            <w:bookmarkEnd w:id="6"/>
          </w:p>
        </w:tc>
      </w:tr>
    </w:tbl>
    <w:p w14:paraId="727278D4" w14:textId="41C497EA" w:rsidR="0061523E" w:rsidRPr="00820E9C" w:rsidRDefault="0061523E" w:rsidP="0082379E">
      <w:pPr>
        <w:widowControl w:val="0"/>
        <w:pBdr>
          <w:bottom w:val="single" w:sz="4" w:space="14" w:color="FFFFFF"/>
        </w:pBdr>
        <w:spacing w:before="0" w:after="120"/>
        <w:rPr>
          <w:noProof/>
        </w:rPr>
      </w:pPr>
    </w:p>
    <w:sectPr w:rsidR="0061523E" w:rsidRPr="00820E9C" w:rsidSect="00E66920">
      <w:headerReference w:type="default" r:id="rId8"/>
      <w:pgSz w:w="11909" w:h="16834" w:code="9"/>
      <w:pgMar w:top="1134" w:right="1134"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B816F" w14:textId="77777777" w:rsidR="00786ED2" w:rsidRDefault="00786ED2" w:rsidP="00577C7C">
      <w:pPr>
        <w:spacing w:before="0" w:after="0" w:line="240" w:lineRule="auto"/>
      </w:pPr>
      <w:r>
        <w:separator/>
      </w:r>
    </w:p>
  </w:endnote>
  <w:endnote w:type="continuationSeparator" w:id="0">
    <w:p w14:paraId="79309127" w14:textId="77777777" w:rsidR="00786ED2" w:rsidRDefault="00786ED2" w:rsidP="00577C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08A19" w14:textId="77777777" w:rsidR="00786ED2" w:rsidRDefault="00786ED2" w:rsidP="00577C7C">
      <w:pPr>
        <w:spacing w:before="0" w:after="0" w:line="240" w:lineRule="auto"/>
      </w:pPr>
      <w:r>
        <w:separator/>
      </w:r>
    </w:p>
  </w:footnote>
  <w:footnote w:type="continuationSeparator" w:id="0">
    <w:p w14:paraId="58E06D7D" w14:textId="77777777" w:rsidR="00786ED2" w:rsidRDefault="00786ED2" w:rsidP="00577C7C">
      <w:pPr>
        <w:spacing w:before="0" w:after="0" w:line="240" w:lineRule="auto"/>
      </w:pPr>
      <w:r>
        <w:continuationSeparator/>
      </w:r>
    </w:p>
  </w:footnote>
  <w:footnote w:id="1">
    <w:p w14:paraId="41ACAF0A" w14:textId="07018D49" w:rsidR="00A23E0B" w:rsidRDefault="00A23E0B">
      <w:pPr>
        <w:pStyle w:val="FootnoteText"/>
      </w:pPr>
      <w:r w:rsidRPr="008531CB">
        <w:rPr>
          <w:rStyle w:val="FootnoteReference"/>
        </w:rPr>
        <w:footnoteRef/>
      </w:r>
      <w:r w:rsidRPr="008531CB">
        <w:t xml:space="preserve"> Công văn số 3222/UBKHCNMT15 ngày 09/02/2025 của Ủy ban Khoa học, Công nghệ và Môi trường</w:t>
      </w:r>
      <w:r>
        <w:t xml:space="preserve">. </w:t>
      </w:r>
    </w:p>
  </w:footnote>
  <w:footnote w:id="2">
    <w:p w14:paraId="01C96EB5" w14:textId="6195D3B4" w:rsidR="00A23E0B" w:rsidRPr="004F599D" w:rsidRDefault="00A23E0B" w:rsidP="00AD4BFE">
      <w:pPr>
        <w:pStyle w:val="FootnoteText"/>
      </w:pPr>
      <w:r w:rsidRPr="004F599D">
        <w:rPr>
          <w:rStyle w:val="FootnoteReference"/>
        </w:rPr>
        <w:footnoteRef/>
      </w:r>
      <w:r w:rsidRPr="004F599D">
        <w:t xml:space="preserve"> Tại </w:t>
      </w:r>
      <w:r w:rsidR="00243CEA">
        <w:t>P</w:t>
      </w:r>
      <w:r w:rsidRPr="004F599D">
        <w:t xml:space="preserve">hiên họp </w:t>
      </w:r>
      <w:r>
        <w:t xml:space="preserve">lần </w:t>
      </w:r>
      <w:r w:rsidRPr="004F599D">
        <w:t>thứ 42</w:t>
      </w:r>
      <w:r>
        <w:t xml:space="preserve"> của Ủy ban Thường vụ Quốc hội</w:t>
      </w:r>
      <w:r w:rsidRPr="004F599D">
        <w:t xml:space="preserve"> ngày 1</w:t>
      </w:r>
      <w:r>
        <w:t>3</w:t>
      </w:r>
      <w:r w:rsidRPr="004F599D">
        <w:t>/02/2025.</w:t>
      </w:r>
    </w:p>
  </w:footnote>
  <w:footnote w:id="3">
    <w:p w14:paraId="27A8D538" w14:textId="194E0142" w:rsidR="00A23E0B" w:rsidRPr="004F599D" w:rsidRDefault="00A23E0B" w:rsidP="00AD4BFE">
      <w:pPr>
        <w:pStyle w:val="FootnoteText"/>
      </w:pPr>
      <w:r w:rsidRPr="004F599D">
        <w:rPr>
          <w:rStyle w:val="FootnoteReference"/>
        </w:rPr>
        <w:footnoteRef/>
      </w:r>
      <w:r w:rsidRPr="004F599D">
        <w:t xml:space="preserve"> </w:t>
      </w:r>
      <w:r w:rsidR="00221748">
        <w:t>C</w:t>
      </w:r>
      <w:r w:rsidRPr="004F599D">
        <w:t>ông văn số 3220/UBKHCNMT15 ngày 07/02/2025.</w:t>
      </w:r>
    </w:p>
  </w:footnote>
  <w:footnote w:id="4">
    <w:p w14:paraId="6F700567" w14:textId="0FBECD70" w:rsidR="00A23E0B" w:rsidRDefault="00A23E0B">
      <w:pPr>
        <w:pStyle w:val="FootnoteText"/>
      </w:pPr>
      <w:r>
        <w:rPr>
          <w:rStyle w:val="FootnoteReference"/>
        </w:rPr>
        <w:footnoteRef/>
      </w:r>
      <w:r>
        <w:t xml:space="preserve"> Ý kiến tham gia thẩm tra của Ủy ban Quốc phòng và </w:t>
      </w:r>
      <w:proofErr w:type="gramStart"/>
      <w:r>
        <w:t>An</w:t>
      </w:r>
      <w:proofErr w:type="gramEnd"/>
      <w:r>
        <w:t xml:space="preserve"> ninh</w:t>
      </w:r>
      <w:r w:rsidR="009A25D2">
        <w:t xml:space="preserve"> tại Báo cáo số </w:t>
      </w:r>
      <w:r w:rsidR="009A25D2">
        <w:rPr>
          <w:rStyle w:val="label-info"/>
        </w:rPr>
        <w:t>2604/BC-UBQPAN15 ngày 14/02/2025</w:t>
      </w:r>
      <w:r>
        <w:t xml:space="preserve">. </w:t>
      </w:r>
    </w:p>
  </w:footnote>
  <w:footnote w:id="5">
    <w:p w14:paraId="1BCE894D" w14:textId="0519E561" w:rsidR="00A23E0B" w:rsidRDefault="00A23E0B">
      <w:pPr>
        <w:pStyle w:val="FootnoteText"/>
      </w:pPr>
      <w:r>
        <w:rPr>
          <w:rStyle w:val="FootnoteReference"/>
        </w:rPr>
        <w:footnoteRef/>
      </w:r>
      <w:r>
        <w:t xml:space="preserve"> Ý kiến tham gia thẩm tra của Ủy ban Kinh tế</w:t>
      </w:r>
      <w:r w:rsidR="00B85D46">
        <w:t xml:space="preserve"> tại Báo cáo số </w:t>
      </w:r>
      <w:r w:rsidR="00B85D46" w:rsidRPr="00B85D46">
        <w:t>3540</w:t>
      </w:r>
      <w:r w:rsidR="00B85D46">
        <w:t>/BC-UBKT</w:t>
      </w:r>
      <w:r w:rsidR="00394856">
        <w:t>15</w:t>
      </w:r>
      <w:r w:rsidR="00B85D46">
        <w:t xml:space="preserve"> ng</w:t>
      </w:r>
      <w:r w:rsidR="005748B2">
        <w:t>ày</w:t>
      </w:r>
      <w:r w:rsidR="00B85D46">
        <w:t xml:space="preserve"> 14/02/2025. </w:t>
      </w:r>
    </w:p>
  </w:footnote>
  <w:footnote w:id="6">
    <w:p w14:paraId="5A8F9A0A" w14:textId="5E45360C" w:rsidR="00A23E0B" w:rsidRDefault="00A23E0B">
      <w:pPr>
        <w:pStyle w:val="FootnoteText"/>
      </w:pPr>
      <w:r>
        <w:rPr>
          <w:rStyle w:val="FootnoteReference"/>
        </w:rPr>
        <w:footnoteRef/>
      </w:r>
      <w:r>
        <w:t xml:space="preserve"> Ý kiến tham gia thẩm tra của Ủy ban Pháp luật tại Báo cáo số 3749/BC-UBPL15 ngày 13/02/2025</w:t>
      </w:r>
      <w:r w:rsidR="00015AEA">
        <w:t xml:space="preserve">. </w:t>
      </w:r>
    </w:p>
  </w:footnote>
  <w:footnote w:id="7">
    <w:p w14:paraId="1732080A" w14:textId="7CD26615" w:rsidR="00A23E0B" w:rsidRDefault="00A23E0B" w:rsidP="00E03902">
      <w:pPr>
        <w:pStyle w:val="FootnoteText"/>
        <w:rPr>
          <w:lang w:val="en-GB"/>
        </w:rPr>
      </w:pPr>
      <w:r>
        <w:rPr>
          <w:rStyle w:val="FootnoteReference"/>
        </w:rPr>
        <w:footnoteRef/>
      </w:r>
      <w:r>
        <w:t xml:space="preserve"> </w:t>
      </w:r>
      <w:r>
        <w:rPr>
          <w:spacing w:val="-4"/>
          <w:kern w:val="36"/>
          <w:szCs w:val="28"/>
        </w:rPr>
        <w:t xml:space="preserve">Theo khoản 4 Điều 31 Luật Tần số vô tuyến điện: </w:t>
      </w:r>
      <w:r>
        <w:t xml:space="preserve">Tiền cấp quyền sử dụng tần số vô tuyến điện được nộp vào ngân sách nhà nước. Chính phủ quy định chi tiết mức thu, phương thức thu, nộp, quản lý và sử dụng tiền cấp quyền sử dụng tần số vô tuyến điện. </w:t>
      </w:r>
    </w:p>
  </w:footnote>
  <w:footnote w:id="8">
    <w:p w14:paraId="293616ED" w14:textId="0C054CFB" w:rsidR="00A23E0B" w:rsidRDefault="00A23E0B">
      <w:pPr>
        <w:pStyle w:val="FootnoteText"/>
      </w:pPr>
      <w:r>
        <w:rPr>
          <w:rStyle w:val="FootnoteReference"/>
        </w:rPr>
        <w:footnoteRef/>
      </w:r>
      <w:r>
        <w:t xml:space="preserve"> Ý kiến tham gia thẩm tra của Ủy ban Quốc phòng và </w:t>
      </w:r>
      <w:proofErr w:type="gramStart"/>
      <w:r>
        <w:t>An</w:t>
      </w:r>
      <w:proofErr w:type="gramEnd"/>
      <w:r>
        <w:t xml:space="preserve"> ninh</w:t>
      </w:r>
      <w:r w:rsidR="00651A24">
        <w:t xml:space="preserve"> tại Báo cáo số 2604/BC-</w:t>
      </w:r>
      <w:r w:rsidR="007078E9">
        <w:t>UBQPAN15 ngày 14/02/2025</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933084"/>
      <w:docPartObj>
        <w:docPartGallery w:val="Page Numbers (Top of Page)"/>
        <w:docPartUnique/>
      </w:docPartObj>
    </w:sdtPr>
    <w:sdtEndPr>
      <w:rPr>
        <w:noProof/>
        <w:sz w:val="25"/>
        <w:szCs w:val="25"/>
      </w:rPr>
    </w:sdtEndPr>
    <w:sdtContent>
      <w:p w14:paraId="77DFD24D" w14:textId="72BFAC63" w:rsidR="00A23E0B" w:rsidRPr="00992811" w:rsidRDefault="00A23E0B">
        <w:pPr>
          <w:pStyle w:val="Header"/>
          <w:jc w:val="center"/>
          <w:rPr>
            <w:sz w:val="25"/>
            <w:szCs w:val="25"/>
          </w:rPr>
        </w:pPr>
        <w:r w:rsidRPr="00992811">
          <w:rPr>
            <w:sz w:val="25"/>
            <w:szCs w:val="25"/>
          </w:rPr>
          <w:fldChar w:fldCharType="begin"/>
        </w:r>
        <w:r w:rsidRPr="00992811">
          <w:rPr>
            <w:sz w:val="25"/>
            <w:szCs w:val="25"/>
          </w:rPr>
          <w:instrText xml:space="preserve"> PAGE   \* MERGEFORMAT </w:instrText>
        </w:r>
        <w:r w:rsidRPr="00992811">
          <w:rPr>
            <w:sz w:val="25"/>
            <w:szCs w:val="25"/>
          </w:rPr>
          <w:fldChar w:fldCharType="separate"/>
        </w:r>
        <w:r w:rsidR="00672625">
          <w:rPr>
            <w:noProof/>
            <w:sz w:val="25"/>
            <w:szCs w:val="25"/>
          </w:rPr>
          <w:t>9</w:t>
        </w:r>
        <w:r w:rsidRPr="00992811">
          <w:rPr>
            <w:noProof/>
            <w:sz w:val="25"/>
            <w:szCs w:val="25"/>
          </w:rPr>
          <w:fldChar w:fldCharType="end"/>
        </w:r>
      </w:p>
    </w:sdtContent>
  </w:sdt>
  <w:p w14:paraId="56245B90" w14:textId="77777777" w:rsidR="00A23E0B" w:rsidRDefault="00A23E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6C71"/>
    <w:multiLevelType w:val="hybridMultilevel"/>
    <w:tmpl w:val="BA0ABC92"/>
    <w:lvl w:ilvl="0" w:tplc="94062820">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 w15:restartNumberingAfterBreak="0">
    <w:nsid w:val="1FFA6C9B"/>
    <w:multiLevelType w:val="multilevel"/>
    <w:tmpl w:val="9DBE2ACA"/>
    <w:lvl w:ilvl="0">
      <w:start w:val="1"/>
      <w:numFmt w:val="decimal"/>
      <w:lvlText w:val="Điều %1."/>
      <w:lvlJc w:val="left"/>
      <w:pPr>
        <w:ind w:left="1495" w:hanging="360"/>
      </w:pPr>
      <w:rPr>
        <w:rFonts w:asciiTheme="majorHAnsi" w:hAnsiTheme="majorHAnsi" w:cstheme="majorHAnsi" w:hint="default"/>
        <w:b/>
        <w:bCs/>
        <w:i w:val="0"/>
        <w:iCs w:val="0"/>
        <w:strike w:val="0"/>
        <w:color w:val="000000" w:themeColor="text1"/>
        <w:sz w:val="28"/>
        <w:szCs w:val="28"/>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2" w15:restartNumberingAfterBreak="0">
    <w:nsid w:val="303764D2"/>
    <w:multiLevelType w:val="hybridMultilevel"/>
    <w:tmpl w:val="7AB03212"/>
    <w:lvl w:ilvl="0" w:tplc="B50870B6">
      <w:start w:val="1"/>
      <w:numFmt w:val="decimal"/>
      <w:lvlText w:val="%1."/>
      <w:lvlJc w:val="left"/>
      <w:pPr>
        <w:ind w:left="1155" w:hanging="360"/>
      </w:pPr>
      <w:rPr>
        <w:rFonts w:eastAsia="Calibri"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33F448F7"/>
    <w:multiLevelType w:val="hybridMultilevel"/>
    <w:tmpl w:val="BEEE23BE"/>
    <w:lvl w:ilvl="0" w:tplc="B81A5C74">
      <w:start w:val="1"/>
      <w:numFmt w:val="decimal"/>
      <w:lvlText w:val="%1.1"/>
      <w:lvlJc w:val="left"/>
      <w:pPr>
        <w:ind w:left="360" w:hanging="360"/>
      </w:pPr>
      <w:rPr>
        <w:rFonts w:hint="default"/>
      </w:rPr>
    </w:lvl>
    <w:lvl w:ilvl="1" w:tplc="04090019" w:tentative="1">
      <w:start w:val="1"/>
      <w:numFmt w:val="lowerLetter"/>
      <w:lvlText w:val="%2."/>
      <w:lvlJc w:val="left"/>
      <w:pPr>
        <w:ind w:left="-404" w:hanging="360"/>
      </w:pPr>
    </w:lvl>
    <w:lvl w:ilvl="2" w:tplc="0409001B" w:tentative="1">
      <w:start w:val="1"/>
      <w:numFmt w:val="lowerRoman"/>
      <w:lvlText w:val="%3."/>
      <w:lvlJc w:val="right"/>
      <w:pPr>
        <w:ind w:left="316" w:hanging="180"/>
      </w:pPr>
    </w:lvl>
    <w:lvl w:ilvl="3" w:tplc="0409000F" w:tentative="1">
      <w:start w:val="1"/>
      <w:numFmt w:val="decimal"/>
      <w:lvlText w:val="%4."/>
      <w:lvlJc w:val="left"/>
      <w:pPr>
        <w:ind w:left="1036" w:hanging="360"/>
      </w:pPr>
    </w:lvl>
    <w:lvl w:ilvl="4" w:tplc="04090019" w:tentative="1">
      <w:start w:val="1"/>
      <w:numFmt w:val="lowerLetter"/>
      <w:lvlText w:val="%5."/>
      <w:lvlJc w:val="left"/>
      <w:pPr>
        <w:ind w:left="1756" w:hanging="360"/>
      </w:pPr>
    </w:lvl>
    <w:lvl w:ilvl="5" w:tplc="0409001B" w:tentative="1">
      <w:start w:val="1"/>
      <w:numFmt w:val="lowerRoman"/>
      <w:lvlText w:val="%6."/>
      <w:lvlJc w:val="right"/>
      <w:pPr>
        <w:ind w:left="2476" w:hanging="180"/>
      </w:pPr>
    </w:lvl>
    <w:lvl w:ilvl="6" w:tplc="0409000F" w:tentative="1">
      <w:start w:val="1"/>
      <w:numFmt w:val="decimal"/>
      <w:lvlText w:val="%7."/>
      <w:lvlJc w:val="left"/>
      <w:pPr>
        <w:ind w:left="3196" w:hanging="360"/>
      </w:pPr>
    </w:lvl>
    <w:lvl w:ilvl="7" w:tplc="04090019" w:tentative="1">
      <w:start w:val="1"/>
      <w:numFmt w:val="lowerLetter"/>
      <w:lvlText w:val="%8."/>
      <w:lvlJc w:val="left"/>
      <w:pPr>
        <w:ind w:left="3916" w:hanging="360"/>
      </w:pPr>
    </w:lvl>
    <w:lvl w:ilvl="8" w:tplc="0409001B" w:tentative="1">
      <w:start w:val="1"/>
      <w:numFmt w:val="lowerRoman"/>
      <w:lvlText w:val="%9."/>
      <w:lvlJc w:val="right"/>
      <w:pPr>
        <w:ind w:left="4636" w:hanging="180"/>
      </w:pPr>
    </w:lvl>
  </w:abstractNum>
  <w:abstractNum w:abstractNumId="4" w15:restartNumberingAfterBreak="0">
    <w:nsid w:val="356C3DF3"/>
    <w:multiLevelType w:val="multilevel"/>
    <w:tmpl w:val="5994F376"/>
    <w:lvl w:ilvl="0">
      <w:start w:val="1"/>
      <w:numFmt w:val="decimal"/>
      <w:suff w:val="space"/>
      <w:lvlText w:val="%1."/>
      <w:lvlJc w:val="left"/>
      <w:pPr>
        <w:ind w:left="3763" w:hanging="360"/>
      </w:pPr>
    </w:lvl>
    <w:lvl w:ilvl="1">
      <w:start w:val="1"/>
      <w:numFmt w:val="decimal"/>
      <w:isLgl/>
      <w:suff w:val="space"/>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5" w15:restartNumberingAfterBreak="0">
    <w:nsid w:val="69FD5F1F"/>
    <w:multiLevelType w:val="multilevel"/>
    <w:tmpl w:val="0C4C1E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34A24AF"/>
    <w:multiLevelType w:val="multilevel"/>
    <w:tmpl w:val="F1EEE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2505A9"/>
    <w:multiLevelType w:val="hybridMultilevel"/>
    <w:tmpl w:val="7BFAB8D8"/>
    <w:lvl w:ilvl="0" w:tplc="05421B4C">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031B92"/>
    <w:multiLevelType w:val="hybridMultilevel"/>
    <w:tmpl w:val="1C1E30BC"/>
    <w:lvl w:ilvl="0" w:tplc="55BED0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3"/>
  </w:num>
  <w:num w:numId="4">
    <w:abstractNumId w:val="6"/>
  </w:num>
  <w:num w:numId="5">
    <w:abstractNumId w:val="2"/>
  </w:num>
  <w:num w:numId="6">
    <w:abstractNumId w:val="7"/>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3E"/>
    <w:rsid w:val="00000493"/>
    <w:rsid w:val="00001788"/>
    <w:rsid w:val="00002B50"/>
    <w:rsid w:val="0000360B"/>
    <w:rsid w:val="000044E2"/>
    <w:rsid w:val="00004B54"/>
    <w:rsid w:val="000067AE"/>
    <w:rsid w:val="00006F5D"/>
    <w:rsid w:val="00010B4F"/>
    <w:rsid w:val="0001110E"/>
    <w:rsid w:val="000114A0"/>
    <w:rsid w:val="000122D3"/>
    <w:rsid w:val="000135F6"/>
    <w:rsid w:val="0001441E"/>
    <w:rsid w:val="00014CFD"/>
    <w:rsid w:val="0001580D"/>
    <w:rsid w:val="00015AEA"/>
    <w:rsid w:val="000160D0"/>
    <w:rsid w:val="00017989"/>
    <w:rsid w:val="00023C37"/>
    <w:rsid w:val="000246C6"/>
    <w:rsid w:val="00026EF8"/>
    <w:rsid w:val="0003081E"/>
    <w:rsid w:val="0003087C"/>
    <w:rsid w:val="00030F13"/>
    <w:rsid w:val="00031D32"/>
    <w:rsid w:val="00032366"/>
    <w:rsid w:val="000332CF"/>
    <w:rsid w:val="000337CD"/>
    <w:rsid w:val="00036992"/>
    <w:rsid w:val="00037B14"/>
    <w:rsid w:val="00042A32"/>
    <w:rsid w:val="000459B1"/>
    <w:rsid w:val="00047103"/>
    <w:rsid w:val="00047C60"/>
    <w:rsid w:val="00047CEB"/>
    <w:rsid w:val="0005065C"/>
    <w:rsid w:val="00051552"/>
    <w:rsid w:val="00051C18"/>
    <w:rsid w:val="00051E99"/>
    <w:rsid w:val="00053EA5"/>
    <w:rsid w:val="0005542A"/>
    <w:rsid w:val="0005598F"/>
    <w:rsid w:val="00055F72"/>
    <w:rsid w:val="000648F0"/>
    <w:rsid w:val="000657EC"/>
    <w:rsid w:val="00065D78"/>
    <w:rsid w:val="0006666B"/>
    <w:rsid w:val="00066D68"/>
    <w:rsid w:val="000709F0"/>
    <w:rsid w:val="000714D2"/>
    <w:rsid w:val="000714FE"/>
    <w:rsid w:val="000719AF"/>
    <w:rsid w:val="00072084"/>
    <w:rsid w:val="0007319C"/>
    <w:rsid w:val="000739A9"/>
    <w:rsid w:val="000748FB"/>
    <w:rsid w:val="00074D4F"/>
    <w:rsid w:val="00075AAD"/>
    <w:rsid w:val="00076E16"/>
    <w:rsid w:val="00080015"/>
    <w:rsid w:val="0008027B"/>
    <w:rsid w:val="00082658"/>
    <w:rsid w:val="000833CE"/>
    <w:rsid w:val="0008362E"/>
    <w:rsid w:val="000934DB"/>
    <w:rsid w:val="00094B67"/>
    <w:rsid w:val="00094E4D"/>
    <w:rsid w:val="00095A95"/>
    <w:rsid w:val="0009667E"/>
    <w:rsid w:val="000A09F9"/>
    <w:rsid w:val="000A185C"/>
    <w:rsid w:val="000A3102"/>
    <w:rsid w:val="000A3328"/>
    <w:rsid w:val="000A3EED"/>
    <w:rsid w:val="000A575E"/>
    <w:rsid w:val="000A7943"/>
    <w:rsid w:val="000B185E"/>
    <w:rsid w:val="000B4A93"/>
    <w:rsid w:val="000B4C3C"/>
    <w:rsid w:val="000B6703"/>
    <w:rsid w:val="000C00E2"/>
    <w:rsid w:val="000C2A10"/>
    <w:rsid w:val="000C2FD4"/>
    <w:rsid w:val="000C3FF3"/>
    <w:rsid w:val="000C52CA"/>
    <w:rsid w:val="000C5D27"/>
    <w:rsid w:val="000C6931"/>
    <w:rsid w:val="000C752A"/>
    <w:rsid w:val="000D19D5"/>
    <w:rsid w:val="000D1BB0"/>
    <w:rsid w:val="000D25A9"/>
    <w:rsid w:val="000D3244"/>
    <w:rsid w:val="000D383B"/>
    <w:rsid w:val="000D4A5A"/>
    <w:rsid w:val="000D6E4B"/>
    <w:rsid w:val="000D746B"/>
    <w:rsid w:val="000E05FC"/>
    <w:rsid w:val="000E184D"/>
    <w:rsid w:val="000E21AF"/>
    <w:rsid w:val="000E2337"/>
    <w:rsid w:val="000E2AE7"/>
    <w:rsid w:val="000E35AE"/>
    <w:rsid w:val="000E5439"/>
    <w:rsid w:val="000E5B4A"/>
    <w:rsid w:val="000E6CE3"/>
    <w:rsid w:val="000E7520"/>
    <w:rsid w:val="000F0532"/>
    <w:rsid w:val="000F125C"/>
    <w:rsid w:val="000F3D07"/>
    <w:rsid w:val="000F417C"/>
    <w:rsid w:val="000F4C7D"/>
    <w:rsid w:val="000F53D8"/>
    <w:rsid w:val="000F63CC"/>
    <w:rsid w:val="000F6890"/>
    <w:rsid w:val="000F77BF"/>
    <w:rsid w:val="000F7D2C"/>
    <w:rsid w:val="00101B31"/>
    <w:rsid w:val="00102023"/>
    <w:rsid w:val="001069AE"/>
    <w:rsid w:val="00106ECD"/>
    <w:rsid w:val="001122F8"/>
    <w:rsid w:val="001126FB"/>
    <w:rsid w:val="00112AB5"/>
    <w:rsid w:val="00116E86"/>
    <w:rsid w:val="00116F71"/>
    <w:rsid w:val="00116F97"/>
    <w:rsid w:val="00117928"/>
    <w:rsid w:val="00117BD3"/>
    <w:rsid w:val="0012019A"/>
    <w:rsid w:val="00122BE2"/>
    <w:rsid w:val="001230BC"/>
    <w:rsid w:val="00124291"/>
    <w:rsid w:val="00124AAC"/>
    <w:rsid w:val="00125235"/>
    <w:rsid w:val="00125689"/>
    <w:rsid w:val="00125D40"/>
    <w:rsid w:val="001264A8"/>
    <w:rsid w:val="001272B1"/>
    <w:rsid w:val="00130C19"/>
    <w:rsid w:val="00130EB7"/>
    <w:rsid w:val="00132433"/>
    <w:rsid w:val="001324BA"/>
    <w:rsid w:val="001327C9"/>
    <w:rsid w:val="00133467"/>
    <w:rsid w:val="00133847"/>
    <w:rsid w:val="00134B76"/>
    <w:rsid w:val="00135508"/>
    <w:rsid w:val="0014123C"/>
    <w:rsid w:val="00141F8F"/>
    <w:rsid w:val="00142C81"/>
    <w:rsid w:val="00144D27"/>
    <w:rsid w:val="00145279"/>
    <w:rsid w:val="001468CC"/>
    <w:rsid w:val="0014740C"/>
    <w:rsid w:val="00147CEC"/>
    <w:rsid w:val="001509DB"/>
    <w:rsid w:val="00152DDD"/>
    <w:rsid w:val="0015332A"/>
    <w:rsid w:val="00153D1D"/>
    <w:rsid w:val="00153EE7"/>
    <w:rsid w:val="00155897"/>
    <w:rsid w:val="00155A39"/>
    <w:rsid w:val="00155D16"/>
    <w:rsid w:val="00157069"/>
    <w:rsid w:val="00157746"/>
    <w:rsid w:val="001577E6"/>
    <w:rsid w:val="0016019C"/>
    <w:rsid w:val="001611B3"/>
    <w:rsid w:val="00161707"/>
    <w:rsid w:val="00161ABF"/>
    <w:rsid w:val="0016246C"/>
    <w:rsid w:val="0016274B"/>
    <w:rsid w:val="00162B6F"/>
    <w:rsid w:val="001631BE"/>
    <w:rsid w:val="00165E53"/>
    <w:rsid w:val="00167806"/>
    <w:rsid w:val="001715AA"/>
    <w:rsid w:val="00171774"/>
    <w:rsid w:val="00171ADD"/>
    <w:rsid w:val="00172D39"/>
    <w:rsid w:val="001739CC"/>
    <w:rsid w:val="00173A2B"/>
    <w:rsid w:val="00174084"/>
    <w:rsid w:val="00175112"/>
    <w:rsid w:val="0017584A"/>
    <w:rsid w:val="00176FC1"/>
    <w:rsid w:val="00176FDB"/>
    <w:rsid w:val="00180234"/>
    <w:rsid w:val="001804FC"/>
    <w:rsid w:val="00180805"/>
    <w:rsid w:val="001808CC"/>
    <w:rsid w:val="0018377B"/>
    <w:rsid w:val="00184FFA"/>
    <w:rsid w:val="00187FF8"/>
    <w:rsid w:val="001911C1"/>
    <w:rsid w:val="0019162B"/>
    <w:rsid w:val="00192736"/>
    <w:rsid w:val="00194227"/>
    <w:rsid w:val="0019437C"/>
    <w:rsid w:val="001976B7"/>
    <w:rsid w:val="001979AB"/>
    <w:rsid w:val="00197D5F"/>
    <w:rsid w:val="001A2C55"/>
    <w:rsid w:val="001A3837"/>
    <w:rsid w:val="001A5D2A"/>
    <w:rsid w:val="001A632E"/>
    <w:rsid w:val="001A6683"/>
    <w:rsid w:val="001B0E28"/>
    <w:rsid w:val="001B0F21"/>
    <w:rsid w:val="001B7BEF"/>
    <w:rsid w:val="001C07A9"/>
    <w:rsid w:val="001C17B6"/>
    <w:rsid w:val="001C19EE"/>
    <w:rsid w:val="001C2AD9"/>
    <w:rsid w:val="001C2D38"/>
    <w:rsid w:val="001C46B4"/>
    <w:rsid w:val="001C4BD4"/>
    <w:rsid w:val="001C53A3"/>
    <w:rsid w:val="001C7BE3"/>
    <w:rsid w:val="001D0CF3"/>
    <w:rsid w:val="001D16DA"/>
    <w:rsid w:val="001D3749"/>
    <w:rsid w:val="001D3F95"/>
    <w:rsid w:val="001D546F"/>
    <w:rsid w:val="001D5654"/>
    <w:rsid w:val="001D5C09"/>
    <w:rsid w:val="001D79D3"/>
    <w:rsid w:val="001E1483"/>
    <w:rsid w:val="001E1AE0"/>
    <w:rsid w:val="001E3614"/>
    <w:rsid w:val="001E402A"/>
    <w:rsid w:val="001E4948"/>
    <w:rsid w:val="001E4C02"/>
    <w:rsid w:val="001F04DD"/>
    <w:rsid w:val="001F0CBB"/>
    <w:rsid w:val="001F14B5"/>
    <w:rsid w:val="001F1C9C"/>
    <w:rsid w:val="001F270F"/>
    <w:rsid w:val="001F2B34"/>
    <w:rsid w:val="001F2B39"/>
    <w:rsid w:val="001F2F23"/>
    <w:rsid w:val="001F363D"/>
    <w:rsid w:val="001F42D6"/>
    <w:rsid w:val="001F647B"/>
    <w:rsid w:val="001F6537"/>
    <w:rsid w:val="001F6DBB"/>
    <w:rsid w:val="001F7417"/>
    <w:rsid w:val="001F7E89"/>
    <w:rsid w:val="00200EA2"/>
    <w:rsid w:val="0020158F"/>
    <w:rsid w:val="00202CD3"/>
    <w:rsid w:val="0020364C"/>
    <w:rsid w:val="00204FAF"/>
    <w:rsid w:val="00205E76"/>
    <w:rsid w:val="00206248"/>
    <w:rsid w:val="00207666"/>
    <w:rsid w:val="0021230B"/>
    <w:rsid w:val="00214B67"/>
    <w:rsid w:val="0021616C"/>
    <w:rsid w:val="00221315"/>
    <w:rsid w:val="00221748"/>
    <w:rsid w:val="0022366F"/>
    <w:rsid w:val="00223D10"/>
    <w:rsid w:val="002252F5"/>
    <w:rsid w:val="00225538"/>
    <w:rsid w:val="002257C4"/>
    <w:rsid w:val="00225E17"/>
    <w:rsid w:val="00226EF4"/>
    <w:rsid w:val="00231C9A"/>
    <w:rsid w:val="002365A7"/>
    <w:rsid w:val="00236B11"/>
    <w:rsid w:val="00237BFB"/>
    <w:rsid w:val="00240576"/>
    <w:rsid w:val="0024135C"/>
    <w:rsid w:val="002413A0"/>
    <w:rsid w:val="00242744"/>
    <w:rsid w:val="00243CEA"/>
    <w:rsid w:val="002447D3"/>
    <w:rsid w:val="00244933"/>
    <w:rsid w:val="00245D23"/>
    <w:rsid w:val="00252213"/>
    <w:rsid w:val="00252343"/>
    <w:rsid w:val="00252766"/>
    <w:rsid w:val="00254E6F"/>
    <w:rsid w:val="00256136"/>
    <w:rsid w:val="0025640E"/>
    <w:rsid w:val="00262D16"/>
    <w:rsid w:val="00263743"/>
    <w:rsid w:val="00263A18"/>
    <w:rsid w:val="0026420D"/>
    <w:rsid w:val="00267E31"/>
    <w:rsid w:val="002719D9"/>
    <w:rsid w:val="00276438"/>
    <w:rsid w:val="00277095"/>
    <w:rsid w:val="00280ABB"/>
    <w:rsid w:val="002810E3"/>
    <w:rsid w:val="00281767"/>
    <w:rsid w:val="00281837"/>
    <w:rsid w:val="002829C4"/>
    <w:rsid w:val="00283A4D"/>
    <w:rsid w:val="002845D2"/>
    <w:rsid w:val="00285BF8"/>
    <w:rsid w:val="00285BFE"/>
    <w:rsid w:val="00285EB9"/>
    <w:rsid w:val="002863C0"/>
    <w:rsid w:val="00287CD7"/>
    <w:rsid w:val="0029096F"/>
    <w:rsid w:val="00291070"/>
    <w:rsid w:val="002914C8"/>
    <w:rsid w:val="00291CA8"/>
    <w:rsid w:val="00295486"/>
    <w:rsid w:val="00295B23"/>
    <w:rsid w:val="002A00E6"/>
    <w:rsid w:val="002A0586"/>
    <w:rsid w:val="002A28F2"/>
    <w:rsid w:val="002A3057"/>
    <w:rsid w:val="002A37CE"/>
    <w:rsid w:val="002A3F9D"/>
    <w:rsid w:val="002A50C8"/>
    <w:rsid w:val="002A6221"/>
    <w:rsid w:val="002A764D"/>
    <w:rsid w:val="002B324D"/>
    <w:rsid w:val="002B3969"/>
    <w:rsid w:val="002B3C68"/>
    <w:rsid w:val="002B5514"/>
    <w:rsid w:val="002B5566"/>
    <w:rsid w:val="002B6218"/>
    <w:rsid w:val="002C3C5B"/>
    <w:rsid w:val="002C423A"/>
    <w:rsid w:val="002C4946"/>
    <w:rsid w:val="002C4E02"/>
    <w:rsid w:val="002C4F91"/>
    <w:rsid w:val="002C75D3"/>
    <w:rsid w:val="002D20A7"/>
    <w:rsid w:val="002D2137"/>
    <w:rsid w:val="002D40FE"/>
    <w:rsid w:val="002D5431"/>
    <w:rsid w:val="002D595F"/>
    <w:rsid w:val="002D6345"/>
    <w:rsid w:val="002D72C8"/>
    <w:rsid w:val="002D73F4"/>
    <w:rsid w:val="002D7E37"/>
    <w:rsid w:val="002E14C0"/>
    <w:rsid w:val="002E2445"/>
    <w:rsid w:val="002E5617"/>
    <w:rsid w:val="002E65B4"/>
    <w:rsid w:val="002E6B9C"/>
    <w:rsid w:val="002E6E33"/>
    <w:rsid w:val="002E6E79"/>
    <w:rsid w:val="002E7DB2"/>
    <w:rsid w:val="002F0C7C"/>
    <w:rsid w:val="002F4284"/>
    <w:rsid w:val="002F55DC"/>
    <w:rsid w:val="002F786E"/>
    <w:rsid w:val="0030002B"/>
    <w:rsid w:val="00300463"/>
    <w:rsid w:val="003019BE"/>
    <w:rsid w:val="00302B34"/>
    <w:rsid w:val="00302B36"/>
    <w:rsid w:val="00303E65"/>
    <w:rsid w:val="00305053"/>
    <w:rsid w:val="00306ED0"/>
    <w:rsid w:val="00307B23"/>
    <w:rsid w:val="00310F24"/>
    <w:rsid w:val="0031189D"/>
    <w:rsid w:val="00315285"/>
    <w:rsid w:val="00316813"/>
    <w:rsid w:val="00316E7A"/>
    <w:rsid w:val="00317AE6"/>
    <w:rsid w:val="00320608"/>
    <w:rsid w:val="00321AC8"/>
    <w:rsid w:val="00323E8A"/>
    <w:rsid w:val="00326E2E"/>
    <w:rsid w:val="00331BD6"/>
    <w:rsid w:val="00331FE1"/>
    <w:rsid w:val="00332436"/>
    <w:rsid w:val="00332AF8"/>
    <w:rsid w:val="00332BD6"/>
    <w:rsid w:val="00332E88"/>
    <w:rsid w:val="003338F1"/>
    <w:rsid w:val="003341BA"/>
    <w:rsid w:val="00334817"/>
    <w:rsid w:val="003365DE"/>
    <w:rsid w:val="00340053"/>
    <w:rsid w:val="00341E7E"/>
    <w:rsid w:val="003446A5"/>
    <w:rsid w:val="00344F86"/>
    <w:rsid w:val="00345CB9"/>
    <w:rsid w:val="0034701B"/>
    <w:rsid w:val="00350545"/>
    <w:rsid w:val="0035172D"/>
    <w:rsid w:val="003524CE"/>
    <w:rsid w:val="00352860"/>
    <w:rsid w:val="00354228"/>
    <w:rsid w:val="00355908"/>
    <w:rsid w:val="003564B2"/>
    <w:rsid w:val="00357754"/>
    <w:rsid w:val="0036077D"/>
    <w:rsid w:val="00360E47"/>
    <w:rsid w:val="0036113E"/>
    <w:rsid w:val="0036183C"/>
    <w:rsid w:val="00363445"/>
    <w:rsid w:val="003658C3"/>
    <w:rsid w:val="0036593E"/>
    <w:rsid w:val="00367306"/>
    <w:rsid w:val="00367F13"/>
    <w:rsid w:val="00370A07"/>
    <w:rsid w:val="00373B5C"/>
    <w:rsid w:val="00374F91"/>
    <w:rsid w:val="00375F3E"/>
    <w:rsid w:val="003773E5"/>
    <w:rsid w:val="003776BA"/>
    <w:rsid w:val="00381807"/>
    <w:rsid w:val="00381DD7"/>
    <w:rsid w:val="00382ABA"/>
    <w:rsid w:val="00385472"/>
    <w:rsid w:val="003865A0"/>
    <w:rsid w:val="00386979"/>
    <w:rsid w:val="003874C9"/>
    <w:rsid w:val="00387711"/>
    <w:rsid w:val="00390037"/>
    <w:rsid w:val="00390D99"/>
    <w:rsid w:val="00390EF1"/>
    <w:rsid w:val="0039279A"/>
    <w:rsid w:val="00394856"/>
    <w:rsid w:val="00394A13"/>
    <w:rsid w:val="00394CC9"/>
    <w:rsid w:val="0039738A"/>
    <w:rsid w:val="003A1AE6"/>
    <w:rsid w:val="003A1CD7"/>
    <w:rsid w:val="003A1E6B"/>
    <w:rsid w:val="003A2F29"/>
    <w:rsid w:val="003A4072"/>
    <w:rsid w:val="003A41C2"/>
    <w:rsid w:val="003A7220"/>
    <w:rsid w:val="003A79B4"/>
    <w:rsid w:val="003B2247"/>
    <w:rsid w:val="003B29C1"/>
    <w:rsid w:val="003B2BDF"/>
    <w:rsid w:val="003B54ED"/>
    <w:rsid w:val="003B566D"/>
    <w:rsid w:val="003B6E64"/>
    <w:rsid w:val="003B758F"/>
    <w:rsid w:val="003B7FD1"/>
    <w:rsid w:val="003C0A04"/>
    <w:rsid w:val="003C2374"/>
    <w:rsid w:val="003C28DB"/>
    <w:rsid w:val="003C30AE"/>
    <w:rsid w:val="003C3B0B"/>
    <w:rsid w:val="003C448F"/>
    <w:rsid w:val="003C494F"/>
    <w:rsid w:val="003C5AFB"/>
    <w:rsid w:val="003C639D"/>
    <w:rsid w:val="003C6826"/>
    <w:rsid w:val="003D0791"/>
    <w:rsid w:val="003D0794"/>
    <w:rsid w:val="003D1037"/>
    <w:rsid w:val="003D11F6"/>
    <w:rsid w:val="003D62CC"/>
    <w:rsid w:val="003D6353"/>
    <w:rsid w:val="003D76F9"/>
    <w:rsid w:val="003D7C98"/>
    <w:rsid w:val="003E01D9"/>
    <w:rsid w:val="003E0AE0"/>
    <w:rsid w:val="003E0EBE"/>
    <w:rsid w:val="003E1D68"/>
    <w:rsid w:val="003E3696"/>
    <w:rsid w:val="003E3DC6"/>
    <w:rsid w:val="003E5409"/>
    <w:rsid w:val="003E6BA1"/>
    <w:rsid w:val="003E7D04"/>
    <w:rsid w:val="003F0E57"/>
    <w:rsid w:val="003F0FED"/>
    <w:rsid w:val="003F2A67"/>
    <w:rsid w:val="003F3B40"/>
    <w:rsid w:val="003F40B0"/>
    <w:rsid w:val="003F496A"/>
    <w:rsid w:val="003F6450"/>
    <w:rsid w:val="003F648F"/>
    <w:rsid w:val="003F76FD"/>
    <w:rsid w:val="00402077"/>
    <w:rsid w:val="00402081"/>
    <w:rsid w:val="004024F1"/>
    <w:rsid w:val="00402FF1"/>
    <w:rsid w:val="00403A48"/>
    <w:rsid w:val="00404E95"/>
    <w:rsid w:val="00405C65"/>
    <w:rsid w:val="004063D6"/>
    <w:rsid w:val="004072A8"/>
    <w:rsid w:val="00407DC3"/>
    <w:rsid w:val="0041056F"/>
    <w:rsid w:val="0041097B"/>
    <w:rsid w:val="00411195"/>
    <w:rsid w:val="0041204D"/>
    <w:rsid w:val="00412DB0"/>
    <w:rsid w:val="00412DDA"/>
    <w:rsid w:val="00414E1F"/>
    <w:rsid w:val="00417BD1"/>
    <w:rsid w:val="004211B0"/>
    <w:rsid w:val="00422E5F"/>
    <w:rsid w:val="0042326D"/>
    <w:rsid w:val="00423DDC"/>
    <w:rsid w:val="00423F57"/>
    <w:rsid w:val="00424776"/>
    <w:rsid w:val="00424F6A"/>
    <w:rsid w:val="00426FE7"/>
    <w:rsid w:val="00427410"/>
    <w:rsid w:val="0043343D"/>
    <w:rsid w:val="0043391D"/>
    <w:rsid w:val="00435BBF"/>
    <w:rsid w:val="00436051"/>
    <w:rsid w:val="00441257"/>
    <w:rsid w:val="00443345"/>
    <w:rsid w:val="004448DC"/>
    <w:rsid w:val="0044519B"/>
    <w:rsid w:val="00445C25"/>
    <w:rsid w:val="00445D58"/>
    <w:rsid w:val="00447F93"/>
    <w:rsid w:val="00450770"/>
    <w:rsid w:val="00455C7E"/>
    <w:rsid w:val="004565DC"/>
    <w:rsid w:val="00461341"/>
    <w:rsid w:val="00461B69"/>
    <w:rsid w:val="004624C3"/>
    <w:rsid w:val="00462519"/>
    <w:rsid w:val="00462A0F"/>
    <w:rsid w:val="00462B8C"/>
    <w:rsid w:val="004635A0"/>
    <w:rsid w:val="00463D09"/>
    <w:rsid w:val="0046456F"/>
    <w:rsid w:val="004664D9"/>
    <w:rsid w:val="00470767"/>
    <w:rsid w:val="00470D07"/>
    <w:rsid w:val="00470F38"/>
    <w:rsid w:val="0047352C"/>
    <w:rsid w:val="00474B4D"/>
    <w:rsid w:val="004805DA"/>
    <w:rsid w:val="00481457"/>
    <w:rsid w:val="00484BF0"/>
    <w:rsid w:val="004872A7"/>
    <w:rsid w:val="004904A2"/>
    <w:rsid w:val="00493233"/>
    <w:rsid w:val="00493A44"/>
    <w:rsid w:val="00493AE3"/>
    <w:rsid w:val="004957D6"/>
    <w:rsid w:val="0049791A"/>
    <w:rsid w:val="00497E48"/>
    <w:rsid w:val="004A0426"/>
    <w:rsid w:val="004A0A14"/>
    <w:rsid w:val="004A197D"/>
    <w:rsid w:val="004A6701"/>
    <w:rsid w:val="004A6C82"/>
    <w:rsid w:val="004B0F83"/>
    <w:rsid w:val="004B54D6"/>
    <w:rsid w:val="004B59B4"/>
    <w:rsid w:val="004B6578"/>
    <w:rsid w:val="004B7337"/>
    <w:rsid w:val="004C0281"/>
    <w:rsid w:val="004C0EAE"/>
    <w:rsid w:val="004C112D"/>
    <w:rsid w:val="004C153F"/>
    <w:rsid w:val="004C187C"/>
    <w:rsid w:val="004C26E7"/>
    <w:rsid w:val="004C2F50"/>
    <w:rsid w:val="004C2F9E"/>
    <w:rsid w:val="004C3944"/>
    <w:rsid w:val="004C49A0"/>
    <w:rsid w:val="004C50F0"/>
    <w:rsid w:val="004C5AB6"/>
    <w:rsid w:val="004C5EEF"/>
    <w:rsid w:val="004C67E8"/>
    <w:rsid w:val="004D0248"/>
    <w:rsid w:val="004D1DC1"/>
    <w:rsid w:val="004D4509"/>
    <w:rsid w:val="004D4E58"/>
    <w:rsid w:val="004D6D6D"/>
    <w:rsid w:val="004D71BB"/>
    <w:rsid w:val="004E0582"/>
    <w:rsid w:val="004E07B7"/>
    <w:rsid w:val="004E0C4E"/>
    <w:rsid w:val="004E0FEB"/>
    <w:rsid w:val="004E28D2"/>
    <w:rsid w:val="004E3300"/>
    <w:rsid w:val="004E47A0"/>
    <w:rsid w:val="004E4E65"/>
    <w:rsid w:val="004F2509"/>
    <w:rsid w:val="004F32CA"/>
    <w:rsid w:val="004F3AF9"/>
    <w:rsid w:val="004F4406"/>
    <w:rsid w:val="004F5365"/>
    <w:rsid w:val="004F69AC"/>
    <w:rsid w:val="004F7311"/>
    <w:rsid w:val="004F7EAE"/>
    <w:rsid w:val="0050004D"/>
    <w:rsid w:val="00500E18"/>
    <w:rsid w:val="00501F1D"/>
    <w:rsid w:val="005029BE"/>
    <w:rsid w:val="00502A86"/>
    <w:rsid w:val="0050307E"/>
    <w:rsid w:val="00504F9F"/>
    <w:rsid w:val="005057B0"/>
    <w:rsid w:val="00506EC8"/>
    <w:rsid w:val="00507634"/>
    <w:rsid w:val="0050767E"/>
    <w:rsid w:val="00507727"/>
    <w:rsid w:val="005100CD"/>
    <w:rsid w:val="005111D4"/>
    <w:rsid w:val="00511AAB"/>
    <w:rsid w:val="00511BD6"/>
    <w:rsid w:val="00511E59"/>
    <w:rsid w:val="00513941"/>
    <w:rsid w:val="00513A11"/>
    <w:rsid w:val="0051408A"/>
    <w:rsid w:val="0051408C"/>
    <w:rsid w:val="00515B61"/>
    <w:rsid w:val="00515CD9"/>
    <w:rsid w:val="005160D8"/>
    <w:rsid w:val="00516FBB"/>
    <w:rsid w:val="00517A86"/>
    <w:rsid w:val="00520627"/>
    <w:rsid w:val="005209FA"/>
    <w:rsid w:val="00520BDE"/>
    <w:rsid w:val="00521EF2"/>
    <w:rsid w:val="00523458"/>
    <w:rsid w:val="0052623A"/>
    <w:rsid w:val="00526B43"/>
    <w:rsid w:val="0052742F"/>
    <w:rsid w:val="00527F8B"/>
    <w:rsid w:val="00527FA8"/>
    <w:rsid w:val="00532521"/>
    <w:rsid w:val="005328B1"/>
    <w:rsid w:val="00532AFB"/>
    <w:rsid w:val="00532C28"/>
    <w:rsid w:val="00534D06"/>
    <w:rsid w:val="0053553B"/>
    <w:rsid w:val="00536F4A"/>
    <w:rsid w:val="00537AEC"/>
    <w:rsid w:val="00537CDC"/>
    <w:rsid w:val="00542267"/>
    <w:rsid w:val="005427FC"/>
    <w:rsid w:val="005431FB"/>
    <w:rsid w:val="00544E8B"/>
    <w:rsid w:val="005451A6"/>
    <w:rsid w:val="005460B2"/>
    <w:rsid w:val="005468E4"/>
    <w:rsid w:val="00550C60"/>
    <w:rsid w:val="00552037"/>
    <w:rsid w:val="0055289A"/>
    <w:rsid w:val="0055538F"/>
    <w:rsid w:val="005563B9"/>
    <w:rsid w:val="00556617"/>
    <w:rsid w:val="0055686E"/>
    <w:rsid w:val="005574AC"/>
    <w:rsid w:val="00560EC9"/>
    <w:rsid w:val="0056289E"/>
    <w:rsid w:val="00565BAE"/>
    <w:rsid w:val="0056622D"/>
    <w:rsid w:val="0057052F"/>
    <w:rsid w:val="00572AFE"/>
    <w:rsid w:val="00572F4F"/>
    <w:rsid w:val="00573161"/>
    <w:rsid w:val="005748B2"/>
    <w:rsid w:val="00576BAE"/>
    <w:rsid w:val="00577C7C"/>
    <w:rsid w:val="00581312"/>
    <w:rsid w:val="005814DD"/>
    <w:rsid w:val="0058206B"/>
    <w:rsid w:val="00582F18"/>
    <w:rsid w:val="00583A01"/>
    <w:rsid w:val="005851E9"/>
    <w:rsid w:val="00585CAA"/>
    <w:rsid w:val="00587CFB"/>
    <w:rsid w:val="00590594"/>
    <w:rsid w:val="00590EF0"/>
    <w:rsid w:val="005916B3"/>
    <w:rsid w:val="00591DC6"/>
    <w:rsid w:val="00592F3B"/>
    <w:rsid w:val="00592F4D"/>
    <w:rsid w:val="00593282"/>
    <w:rsid w:val="00595838"/>
    <w:rsid w:val="00595C96"/>
    <w:rsid w:val="00595CCA"/>
    <w:rsid w:val="00597240"/>
    <w:rsid w:val="00597366"/>
    <w:rsid w:val="00597E9A"/>
    <w:rsid w:val="005A0ED5"/>
    <w:rsid w:val="005A16C5"/>
    <w:rsid w:val="005A3FC5"/>
    <w:rsid w:val="005A4CE8"/>
    <w:rsid w:val="005A5078"/>
    <w:rsid w:val="005A6323"/>
    <w:rsid w:val="005B0A44"/>
    <w:rsid w:val="005B0B0B"/>
    <w:rsid w:val="005B213E"/>
    <w:rsid w:val="005B2BFF"/>
    <w:rsid w:val="005B3742"/>
    <w:rsid w:val="005B5B7D"/>
    <w:rsid w:val="005C0A2B"/>
    <w:rsid w:val="005C0B1B"/>
    <w:rsid w:val="005C109A"/>
    <w:rsid w:val="005C23AB"/>
    <w:rsid w:val="005C3316"/>
    <w:rsid w:val="005C384E"/>
    <w:rsid w:val="005C4381"/>
    <w:rsid w:val="005C470E"/>
    <w:rsid w:val="005C575C"/>
    <w:rsid w:val="005C57D7"/>
    <w:rsid w:val="005C5A21"/>
    <w:rsid w:val="005C6986"/>
    <w:rsid w:val="005C7406"/>
    <w:rsid w:val="005C76A2"/>
    <w:rsid w:val="005D255C"/>
    <w:rsid w:val="005D4393"/>
    <w:rsid w:val="005D4FDF"/>
    <w:rsid w:val="005D545C"/>
    <w:rsid w:val="005D6C8B"/>
    <w:rsid w:val="005D6CED"/>
    <w:rsid w:val="005D7D70"/>
    <w:rsid w:val="005E1E52"/>
    <w:rsid w:val="005E2782"/>
    <w:rsid w:val="005E3088"/>
    <w:rsid w:val="005E5507"/>
    <w:rsid w:val="005E68B3"/>
    <w:rsid w:val="005E6C4E"/>
    <w:rsid w:val="005E6DBA"/>
    <w:rsid w:val="005E7DC2"/>
    <w:rsid w:val="005F0927"/>
    <w:rsid w:val="005F0AF6"/>
    <w:rsid w:val="005F3707"/>
    <w:rsid w:val="005F393B"/>
    <w:rsid w:val="005F3DBA"/>
    <w:rsid w:val="005F5927"/>
    <w:rsid w:val="006001A7"/>
    <w:rsid w:val="00600335"/>
    <w:rsid w:val="006003DE"/>
    <w:rsid w:val="006003EF"/>
    <w:rsid w:val="00600F56"/>
    <w:rsid w:val="00601587"/>
    <w:rsid w:val="00601F45"/>
    <w:rsid w:val="0060323E"/>
    <w:rsid w:val="00604150"/>
    <w:rsid w:val="006041DA"/>
    <w:rsid w:val="00604682"/>
    <w:rsid w:val="00606884"/>
    <w:rsid w:val="00607821"/>
    <w:rsid w:val="006100CD"/>
    <w:rsid w:val="00612770"/>
    <w:rsid w:val="006146DF"/>
    <w:rsid w:val="00615142"/>
    <w:rsid w:val="0061521C"/>
    <w:rsid w:val="0061523E"/>
    <w:rsid w:val="00620E90"/>
    <w:rsid w:val="00621A7C"/>
    <w:rsid w:val="00622429"/>
    <w:rsid w:val="00622CFE"/>
    <w:rsid w:val="0062316F"/>
    <w:rsid w:val="00623852"/>
    <w:rsid w:val="00624656"/>
    <w:rsid w:val="00624BBB"/>
    <w:rsid w:val="00624EC7"/>
    <w:rsid w:val="00625A84"/>
    <w:rsid w:val="0062697B"/>
    <w:rsid w:val="00627223"/>
    <w:rsid w:val="00627977"/>
    <w:rsid w:val="00634672"/>
    <w:rsid w:val="00634FE9"/>
    <w:rsid w:val="006358CE"/>
    <w:rsid w:val="00636E2C"/>
    <w:rsid w:val="00636E67"/>
    <w:rsid w:val="006423B1"/>
    <w:rsid w:val="00645876"/>
    <w:rsid w:val="0064610A"/>
    <w:rsid w:val="006465E3"/>
    <w:rsid w:val="00646E3E"/>
    <w:rsid w:val="006476D0"/>
    <w:rsid w:val="00650C1E"/>
    <w:rsid w:val="00651A24"/>
    <w:rsid w:val="006520E2"/>
    <w:rsid w:val="00652A10"/>
    <w:rsid w:val="00652D15"/>
    <w:rsid w:val="0065360F"/>
    <w:rsid w:val="00653FDE"/>
    <w:rsid w:val="00655E38"/>
    <w:rsid w:val="00656844"/>
    <w:rsid w:val="00656FFB"/>
    <w:rsid w:val="00657B35"/>
    <w:rsid w:val="00657D5F"/>
    <w:rsid w:val="0066066F"/>
    <w:rsid w:val="0066299F"/>
    <w:rsid w:val="00662BF1"/>
    <w:rsid w:val="00662CFA"/>
    <w:rsid w:val="00663ECD"/>
    <w:rsid w:val="00664F18"/>
    <w:rsid w:val="00664FAB"/>
    <w:rsid w:val="0066596D"/>
    <w:rsid w:val="00665E55"/>
    <w:rsid w:val="00666976"/>
    <w:rsid w:val="00672625"/>
    <w:rsid w:val="0067288C"/>
    <w:rsid w:val="00681132"/>
    <w:rsid w:val="006815CA"/>
    <w:rsid w:val="006831FE"/>
    <w:rsid w:val="006850CC"/>
    <w:rsid w:val="006864C5"/>
    <w:rsid w:val="00686BD8"/>
    <w:rsid w:val="00687C98"/>
    <w:rsid w:val="006906D3"/>
    <w:rsid w:val="00691125"/>
    <w:rsid w:val="00692D84"/>
    <w:rsid w:val="00693374"/>
    <w:rsid w:val="0069347A"/>
    <w:rsid w:val="00693F74"/>
    <w:rsid w:val="006956F6"/>
    <w:rsid w:val="006969ED"/>
    <w:rsid w:val="00697B20"/>
    <w:rsid w:val="006A02D1"/>
    <w:rsid w:val="006A1243"/>
    <w:rsid w:val="006A2100"/>
    <w:rsid w:val="006A2999"/>
    <w:rsid w:val="006A2DD8"/>
    <w:rsid w:val="006A37E0"/>
    <w:rsid w:val="006A3AA2"/>
    <w:rsid w:val="006A3B77"/>
    <w:rsid w:val="006A4E9C"/>
    <w:rsid w:val="006A5247"/>
    <w:rsid w:val="006A5863"/>
    <w:rsid w:val="006A6CB4"/>
    <w:rsid w:val="006B1B45"/>
    <w:rsid w:val="006B289C"/>
    <w:rsid w:val="006B3BE2"/>
    <w:rsid w:val="006B4EDB"/>
    <w:rsid w:val="006B68F6"/>
    <w:rsid w:val="006C2D8F"/>
    <w:rsid w:val="006C2D93"/>
    <w:rsid w:val="006C34D5"/>
    <w:rsid w:val="006C36F2"/>
    <w:rsid w:val="006C41FA"/>
    <w:rsid w:val="006C5C98"/>
    <w:rsid w:val="006C6D36"/>
    <w:rsid w:val="006C718A"/>
    <w:rsid w:val="006C7270"/>
    <w:rsid w:val="006C79E3"/>
    <w:rsid w:val="006D111E"/>
    <w:rsid w:val="006D1A03"/>
    <w:rsid w:val="006D2ACC"/>
    <w:rsid w:val="006D32A8"/>
    <w:rsid w:val="006D51C8"/>
    <w:rsid w:val="006D5218"/>
    <w:rsid w:val="006D5535"/>
    <w:rsid w:val="006E0795"/>
    <w:rsid w:val="006E2A1D"/>
    <w:rsid w:val="006E32CD"/>
    <w:rsid w:val="006E3C78"/>
    <w:rsid w:val="006E4242"/>
    <w:rsid w:val="006E567F"/>
    <w:rsid w:val="006E66BF"/>
    <w:rsid w:val="006E77A6"/>
    <w:rsid w:val="006F5175"/>
    <w:rsid w:val="006F5472"/>
    <w:rsid w:val="006F7085"/>
    <w:rsid w:val="006F77CB"/>
    <w:rsid w:val="0070156C"/>
    <w:rsid w:val="0070171F"/>
    <w:rsid w:val="00701BBE"/>
    <w:rsid w:val="007023F6"/>
    <w:rsid w:val="00702626"/>
    <w:rsid w:val="00703EBF"/>
    <w:rsid w:val="00706204"/>
    <w:rsid w:val="00706D3C"/>
    <w:rsid w:val="007078E9"/>
    <w:rsid w:val="00707F0F"/>
    <w:rsid w:val="00711820"/>
    <w:rsid w:val="00714864"/>
    <w:rsid w:val="00714D0D"/>
    <w:rsid w:val="00715BAD"/>
    <w:rsid w:val="00717B71"/>
    <w:rsid w:val="00722FD0"/>
    <w:rsid w:val="00724DB3"/>
    <w:rsid w:val="007250AD"/>
    <w:rsid w:val="007252FF"/>
    <w:rsid w:val="00727506"/>
    <w:rsid w:val="007278F8"/>
    <w:rsid w:val="00727BA7"/>
    <w:rsid w:val="007303A4"/>
    <w:rsid w:val="007311B7"/>
    <w:rsid w:val="00731252"/>
    <w:rsid w:val="00732091"/>
    <w:rsid w:val="007328C7"/>
    <w:rsid w:val="007335BE"/>
    <w:rsid w:val="0073384B"/>
    <w:rsid w:val="0073399D"/>
    <w:rsid w:val="00735522"/>
    <w:rsid w:val="00736C9D"/>
    <w:rsid w:val="00736D66"/>
    <w:rsid w:val="007373D2"/>
    <w:rsid w:val="00737837"/>
    <w:rsid w:val="00740440"/>
    <w:rsid w:val="00741B94"/>
    <w:rsid w:val="0074308B"/>
    <w:rsid w:val="007456E3"/>
    <w:rsid w:val="00747BCA"/>
    <w:rsid w:val="00747FC7"/>
    <w:rsid w:val="00750371"/>
    <w:rsid w:val="00750510"/>
    <w:rsid w:val="0075292E"/>
    <w:rsid w:val="00755D3F"/>
    <w:rsid w:val="00756BCD"/>
    <w:rsid w:val="0076029D"/>
    <w:rsid w:val="007608A1"/>
    <w:rsid w:val="007618F8"/>
    <w:rsid w:val="007619E7"/>
    <w:rsid w:val="00761DF9"/>
    <w:rsid w:val="007634CB"/>
    <w:rsid w:val="007647AE"/>
    <w:rsid w:val="00765EDA"/>
    <w:rsid w:val="00765FA9"/>
    <w:rsid w:val="007677AA"/>
    <w:rsid w:val="0077045F"/>
    <w:rsid w:val="00771FDD"/>
    <w:rsid w:val="0077380B"/>
    <w:rsid w:val="00774EC8"/>
    <w:rsid w:val="00775242"/>
    <w:rsid w:val="00775EC6"/>
    <w:rsid w:val="007764EA"/>
    <w:rsid w:val="00776919"/>
    <w:rsid w:val="0077696F"/>
    <w:rsid w:val="00776ED4"/>
    <w:rsid w:val="007776AA"/>
    <w:rsid w:val="00777DD0"/>
    <w:rsid w:val="00777F5B"/>
    <w:rsid w:val="0078148B"/>
    <w:rsid w:val="00781B29"/>
    <w:rsid w:val="00784F5C"/>
    <w:rsid w:val="00786ED2"/>
    <w:rsid w:val="007871E8"/>
    <w:rsid w:val="007872AF"/>
    <w:rsid w:val="00790BC0"/>
    <w:rsid w:val="00790DCE"/>
    <w:rsid w:val="007936AD"/>
    <w:rsid w:val="00794296"/>
    <w:rsid w:val="00794BCC"/>
    <w:rsid w:val="00795004"/>
    <w:rsid w:val="007961DE"/>
    <w:rsid w:val="007A21A5"/>
    <w:rsid w:val="007A314A"/>
    <w:rsid w:val="007A5FA3"/>
    <w:rsid w:val="007B0AE4"/>
    <w:rsid w:val="007B0EE1"/>
    <w:rsid w:val="007B31B6"/>
    <w:rsid w:val="007B4881"/>
    <w:rsid w:val="007B57C3"/>
    <w:rsid w:val="007B5A5B"/>
    <w:rsid w:val="007C0BE7"/>
    <w:rsid w:val="007C13EF"/>
    <w:rsid w:val="007C1D5C"/>
    <w:rsid w:val="007C22D3"/>
    <w:rsid w:val="007C3867"/>
    <w:rsid w:val="007C4679"/>
    <w:rsid w:val="007C6BA7"/>
    <w:rsid w:val="007C7067"/>
    <w:rsid w:val="007D023E"/>
    <w:rsid w:val="007D067C"/>
    <w:rsid w:val="007D2C92"/>
    <w:rsid w:val="007D321C"/>
    <w:rsid w:val="007D3EAC"/>
    <w:rsid w:val="007D4734"/>
    <w:rsid w:val="007D5436"/>
    <w:rsid w:val="007D5B6D"/>
    <w:rsid w:val="007D60D9"/>
    <w:rsid w:val="007D6DBF"/>
    <w:rsid w:val="007D7EBD"/>
    <w:rsid w:val="007E00A3"/>
    <w:rsid w:val="007E04A7"/>
    <w:rsid w:val="007E06DC"/>
    <w:rsid w:val="007E148E"/>
    <w:rsid w:val="007E19EC"/>
    <w:rsid w:val="007E1A58"/>
    <w:rsid w:val="007E2089"/>
    <w:rsid w:val="007E37DD"/>
    <w:rsid w:val="007E3D19"/>
    <w:rsid w:val="007E4302"/>
    <w:rsid w:val="007E61D9"/>
    <w:rsid w:val="007E74C7"/>
    <w:rsid w:val="007E7940"/>
    <w:rsid w:val="007E7D2D"/>
    <w:rsid w:val="007F0348"/>
    <w:rsid w:val="007F1108"/>
    <w:rsid w:val="007F1232"/>
    <w:rsid w:val="007F232D"/>
    <w:rsid w:val="007F447D"/>
    <w:rsid w:val="007F4548"/>
    <w:rsid w:val="007F4FC5"/>
    <w:rsid w:val="007F506E"/>
    <w:rsid w:val="007F5B65"/>
    <w:rsid w:val="007F7786"/>
    <w:rsid w:val="008016A6"/>
    <w:rsid w:val="00801E80"/>
    <w:rsid w:val="00802867"/>
    <w:rsid w:val="0080514E"/>
    <w:rsid w:val="0080599F"/>
    <w:rsid w:val="00806BF6"/>
    <w:rsid w:val="00807226"/>
    <w:rsid w:val="0081131A"/>
    <w:rsid w:val="008114DA"/>
    <w:rsid w:val="0081151D"/>
    <w:rsid w:val="00812BB2"/>
    <w:rsid w:val="00813C2F"/>
    <w:rsid w:val="008160EE"/>
    <w:rsid w:val="00816476"/>
    <w:rsid w:val="00820E9C"/>
    <w:rsid w:val="008224D3"/>
    <w:rsid w:val="00822EFB"/>
    <w:rsid w:val="00823415"/>
    <w:rsid w:val="0082379E"/>
    <w:rsid w:val="00825330"/>
    <w:rsid w:val="008268B9"/>
    <w:rsid w:val="00827610"/>
    <w:rsid w:val="008305F5"/>
    <w:rsid w:val="00831C0F"/>
    <w:rsid w:val="00833B21"/>
    <w:rsid w:val="0083432A"/>
    <w:rsid w:val="008348E0"/>
    <w:rsid w:val="0083566E"/>
    <w:rsid w:val="00836460"/>
    <w:rsid w:val="00836F1F"/>
    <w:rsid w:val="0084073C"/>
    <w:rsid w:val="008415C5"/>
    <w:rsid w:val="00843E60"/>
    <w:rsid w:val="00844983"/>
    <w:rsid w:val="00845F16"/>
    <w:rsid w:val="00846884"/>
    <w:rsid w:val="00847732"/>
    <w:rsid w:val="008477A3"/>
    <w:rsid w:val="008477AB"/>
    <w:rsid w:val="0085231B"/>
    <w:rsid w:val="00852BA8"/>
    <w:rsid w:val="00852DB8"/>
    <w:rsid w:val="008531CB"/>
    <w:rsid w:val="00853F60"/>
    <w:rsid w:val="008554D9"/>
    <w:rsid w:val="00855610"/>
    <w:rsid w:val="00855A72"/>
    <w:rsid w:val="00855F6D"/>
    <w:rsid w:val="00857477"/>
    <w:rsid w:val="00862F3B"/>
    <w:rsid w:val="00865BB1"/>
    <w:rsid w:val="0086746E"/>
    <w:rsid w:val="008747BE"/>
    <w:rsid w:val="008762DA"/>
    <w:rsid w:val="008767EA"/>
    <w:rsid w:val="008774C5"/>
    <w:rsid w:val="00880722"/>
    <w:rsid w:val="008814E7"/>
    <w:rsid w:val="00881657"/>
    <w:rsid w:val="008825AB"/>
    <w:rsid w:val="00882F88"/>
    <w:rsid w:val="00883DF5"/>
    <w:rsid w:val="00884E6B"/>
    <w:rsid w:val="00885EC7"/>
    <w:rsid w:val="008862C9"/>
    <w:rsid w:val="008879C3"/>
    <w:rsid w:val="00890B4D"/>
    <w:rsid w:val="00892AAB"/>
    <w:rsid w:val="008941AF"/>
    <w:rsid w:val="00894449"/>
    <w:rsid w:val="00895570"/>
    <w:rsid w:val="00896781"/>
    <w:rsid w:val="00896D0B"/>
    <w:rsid w:val="00897A70"/>
    <w:rsid w:val="00897CE7"/>
    <w:rsid w:val="008A1221"/>
    <w:rsid w:val="008A192B"/>
    <w:rsid w:val="008A36EB"/>
    <w:rsid w:val="008A5CE5"/>
    <w:rsid w:val="008A6539"/>
    <w:rsid w:val="008A6DD9"/>
    <w:rsid w:val="008B0591"/>
    <w:rsid w:val="008B08A1"/>
    <w:rsid w:val="008B152C"/>
    <w:rsid w:val="008B2500"/>
    <w:rsid w:val="008B2B77"/>
    <w:rsid w:val="008B4C6C"/>
    <w:rsid w:val="008B4C83"/>
    <w:rsid w:val="008B4CD8"/>
    <w:rsid w:val="008B5DE5"/>
    <w:rsid w:val="008B5E42"/>
    <w:rsid w:val="008B6166"/>
    <w:rsid w:val="008B6BEA"/>
    <w:rsid w:val="008B7D59"/>
    <w:rsid w:val="008C212C"/>
    <w:rsid w:val="008C22C4"/>
    <w:rsid w:val="008C36CC"/>
    <w:rsid w:val="008C3AE3"/>
    <w:rsid w:val="008C4833"/>
    <w:rsid w:val="008C650D"/>
    <w:rsid w:val="008C6B7F"/>
    <w:rsid w:val="008C7552"/>
    <w:rsid w:val="008C7B86"/>
    <w:rsid w:val="008D34F9"/>
    <w:rsid w:val="008D3789"/>
    <w:rsid w:val="008D3D42"/>
    <w:rsid w:val="008D46EE"/>
    <w:rsid w:val="008D4730"/>
    <w:rsid w:val="008D496C"/>
    <w:rsid w:val="008D4D9D"/>
    <w:rsid w:val="008D572E"/>
    <w:rsid w:val="008D5866"/>
    <w:rsid w:val="008D5DA5"/>
    <w:rsid w:val="008E01DC"/>
    <w:rsid w:val="008E1305"/>
    <w:rsid w:val="008E1BDC"/>
    <w:rsid w:val="008E2A54"/>
    <w:rsid w:val="008E5E7A"/>
    <w:rsid w:val="008E6184"/>
    <w:rsid w:val="008E72F3"/>
    <w:rsid w:val="008F1C3F"/>
    <w:rsid w:val="008F2130"/>
    <w:rsid w:val="008F2273"/>
    <w:rsid w:val="008F29B0"/>
    <w:rsid w:val="008F3FFE"/>
    <w:rsid w:val="008F49FF"/>
    <w:rsid w:val="008F4F9B"/>
    <w:rsid w:val="008F5226"/>
    <w:rsid w:val="008F5F24"/>
    <w:rsid w:val="008F603B"/>
    <w:rsid w:val="008F6AF9"/>
    <w:rsid w:val="008F71CD"/>
    <w:rsid w:val="00900FA2"/>
    <w:rsid w:val="0090107E"/>
    <w:rsid w:val="0090218E"/>
    <w:rsid w:val="00902432"/>
    <w:rsid w:val="0090301D"/>
    <w:rsid w:val="009050BC"/>
    <w:rsid w:val="00905DBD"/>
    <w:rsid w:val="00913D24"/>
    <w:rsid w:val="009150AC"/>
    <w:rsid w:val="00915AE7"/>
    <w:rsid w:val="0091680F"/>
    <w:rsid w:val="0091777E"/>
    <w:rsid w:val="00920CED"/>
    <w:rsid w:val="0092318E"/>
    <w:rsid w:val="00923B95"/>
    <w:rsid w:val="0092476D"/>
    <w:rsid w:val="00924B86"/>
    <w:rsid w:val="0092583B"/>
    <w:rsid w:val="00925897"/>
    <w:rsid w:val="009258B9"/>
    <w:rsid w:val="00925B7C"/>
    <w:rsid w:val="009261E1"/>
    <w:rsid w:val="00927F18"/>
    <w:rsid w:val="00930620"/>
    <w:rsid w:val="009331A6"/>
    <w:rsid w:val="009335E6"/>
    <w:rsid w:val="00933CFE"/>
    <w:rsid w:val="00933D58"/>
    <w:rsid w:val="00933EBE"/>
    <w:rsid w:val="00934662"/>
    <w:rsid w:val="009375EF"/>
    <w:rsid w:val="00941B62"/>
    <w:rsid w:val="0094405E"/>
    <w:rsid w:val="009453FC"/>
    <w:rsid w:val="00945D9F"/>
    <w:rsid w:val="00950A83"/>
    <w:rsid w:val="00952185"/>
    <w:rsid w:val="009617C6"/>
    <w:rsid w:val="0096202F"/>
    <w:rsid w:val="00962601"/>
    <w:rsid w:val="0096281E"/>
    <w:rsid w:val="0096290E"/>
    <w:rsid w:val="00965D11"/>
    <w:rsid w:val="00967BAC"/>
    <w:rsid w:val="00967F34"/>
    <w:rsid w:val="009708FF"/>
    <w:rsid w:val="00970DF2"/>
    <w:rsid w:val="00972255"/>
    <w:rsid w:val="009723FD"/>
    <w:rsid w:val="00972DFD"/>
    <w:rsid w:val="0097308E"/>
    <w:rsid w:val="00973BAE"/>
    <w:rsid w:val="00975944"/>
    <w:rsid w:val="00975BA4"/>
    <w:rsid w:val="00975CE4"/>
    <w:rsid w:val="00981093"/>
    <w:rsid w:val="00982BAE"/>
    <w:rsid w:val="00986EC4"/>
    <w:rsid w:val="00990976"/>
    <w:rsid w:val="00990E46"/>
    <w:rsid w:val="00991E85"/>
    <w:rsid w:val="00992811"/>
    <w:rsid w:val="009931CD"/>
    <w:rsid w:val="009945E1"/>
    <w:rsid w:val="0099608D"/>
    <w:rsid w:val="00997744"/>
    <w:rsid w:val="0099789F"/>
    <w:rsid w:val="009A08EB"/>
    <w:rsid w:val="009A0994"/>
    <w:rsid w:val="009A0AF8"/>
    <w:rsid w:val="009A0DF5"/>
    <w:rsid w:val="009A1A1B"/>
    <w:rsid w:val="009A25D2"/>
    <w:rsid w:val="009A382E"/>
    <w:rsid w:val="009A3A53"/>
    <w:rsid w:val="009A5A02"/>
    <w:rsid w:val="009A6D61"/>
    <w:rsid w:val="009A6EA0"/>
    <w:rsid w:val="009A7D5B"/>
    <w:rsid w:val="009A7E3E"/>
    <w:rsid w:val="009B1078"/>
    <w:rsid w:val="009B2C05"/>
    <w:rsid w:val="009B31E6"/>
    <w:rsid w:val="009B3CE2"/>
    <w:rsid w:val="009B45A1"/>
    <w:rsid w:val="009B4690"/>
    <w:rsid w:val="009B4ECB"/>
    <w:rsid w:val="009B6037"/>
    <w:rsid w:val="009B703A"/>
    <w:rsid w:val="009B7C5B"/>
    <w:rsid w:val="009C186A"/>
    <w:rsid w:val="009C4D71"/>
    <w:rsid w:val="009C540D"/>
    <w:rsid w:val="009C6843"/>
    <w:rsid w:val="009C6EA0"/>
    <w:rsid w:val="009D0C81"/>
    <w:rsid w:val="009D1872"/>
    <w:rsid w:val="009D633C"/>
    <w:rsid w:val="009E0610"/>
    <w:rsid w:val="009E195D"/>
    <w:rsid w:val="009E2F18"/>
    <w:rsid w:val="009E41F3"/>
    <w:rsid w:val="009E427F"/>
    <w:rsid w:val="009E5581"/>
    <w:rsid w:val="009E5A38"/>
    <w:rsid w:val="009E5C70"/>
    <w:rsid w:val="009E6807"/>
    <w:rsid w:val="009E732A"/>
    <w:rsid w:val="009E74C1"/>
    <w:rsid w:val="009F082A"/>
    <w:rsid w:val="009F1AC6"/>
    <w:rsid w:val="009F3CFC"/>
    <w:rsid w:val="009F4526"/>
    <w:rsid w:val="009F485B"/>
    <w:rsid w:val="009F558E"/>
    <w:rsid w:val="009F5950"/>
    <w:rsid w:val="009F5A69"/>
    <w:rsid w:val="00A005C9"/>
    <w:rsid w:val="00A00D91"/>
    <w:rsid w:val="00A02219"/>
    <w:rsid w:val="00A027E2"/>
    <w:rsid w:val="00A04C57"/>
    <w:rsid w:val="00A04E6B"/>
    <w:rsid w:val="00A0564A"/>
    <w:rsid w:val="00A06154"/>
    <w:rsid w:val="00A078AD"/>
    <w:rsid w:val="00A07D37"/>
    <w:rsid w:val="00A14E93"/>
    <w:rsid w:val="00A162EF"/>
    <w:rsid w:val="00A17132"/>
    <w:rsid w:val="00A2004B"/>
    <w:rsid w:val="00A22C99"/>
    <w:rsid w:val="00A23E0B"/>
    <w:rsid w:val="00A240F8"/>
    <w:rsid w:val="00A25A72"/>
    <w:rsid w:val="00A27AF1"/>
    <w:rsid w:val="00A30419"/>
    <w:rsid w:val="00A3051B"/>
    <w:rsid w:val="00A3147E"/>
    <w:rsid w:val="00A33900"/>
    <w:rsid w:val="00A33E09"/>
    <w:rsid w:val="00A33F3F"/>
    <w:rsid w:val="00A358E1"/>
    <w:rsid w:val="00A40775"/>
    <w:rsid w:val="00A40ABC"/>
    <w:rsid w:val="00A41376"/>
    <w:rsid w:val="00A41E8C"/>
    <w:rsid w:val="00A45098"/>
    <w:rsid w:val="00A45C31"/>
    <w:rsid w:val="00A47FBC"/>
    <w:rsid w:val="00A50674"/>
    <w:rsid w:val="00A5172B"/>
    <w:rsid w:val="00A52F45"/>
    <w:rsid w:val="00A548C8"/>
    <w:rsid w:val="00A55C59"/>
    <w:rsid w:val="00A563C5"/>
    <w:rsid w:val="00A57EB0"/>
    <w:rsid w:val="00A610A6"/>
    <w:rsid w:val="00A613C0"/>
    <w:rsid w:val="00A6245B"/>
    <w:rsid w:val="00A6338D"/>
    <w:rsid w:val="00A6515A"/>
    <w:rsid w:val="00A652A2"/>
    <w:rsid w:val="00A6658B"/>
    <w:rsid w:val="00A6719A"/>
    <w:rsid w:val="00A67AC2"/>
    <w:rsid w:val="00A67F95"/>
    <w:rsid w:val="00A70CEC"/>
    <w:rsid w:val="00A7172C"/>
    <w:rsid w:val="00A725B6"/>
    <w:rsid w:val="00A72DB2"/>
    <w:rsid w:val="00A73D2B"/>
    <w:rsid w:val="00A73F65"/>
    <w:rsid w:val="00A76193"/>
    <w:rsid w:val="00A76328"/>
    <w:rsid w:val="00A77256"/>
    <w:rsid w:val="00A82839"/>
    <w:rsid w:val="00A84062"/>
    <w:rsid w:val="00A84381"/>
    <w:rsid w:val="00A87AE2"/>
    <w:rsid w:val="00A90AEA"/>
    <w:rsid w:val="00A91CAC"/>
    <w:rsid w:val="00A9276B"/>
    <w:rsid w:val="00A93B07"/>
    <w:rsid w:val="00A93B98"/>
    <w:rsid w:val="00A94E0A"/>
    <w:rsid w:val="00A951A0"/>
    <w:rsid w:val="00A967B0"/>
    <w:rsid w:val="00A969AF"/>
    <w:rsid w:val="00A969B9"/>
    <w:rsid w:val="00A96B9D"/>
    <w:rsid w:val="00A97C77"/>
    <w:rsid w:val="00AA1392"/>
    <w:rsid w:val="00AA3E8B"/>
    <w:rsid w:val="00AA59DE"/>
    <w:rsid w:val="00AA624A"/>
    <w:rsid w:val="00AA6D20"/>
    <w:rsid w:val="00AA6D58"/>
    <w:rsid w:val="00AA7FF0"/>
    <w:rsid w:val="00AB12A5"/>
    <w:rsid w:val="00AB2311"/>
    <w:rsid w:val="00AB2D7C"/>
    <w:rsid w:val="00AB30B8"/>
    <w:rsid w:val="00AB5D2C"/>
    <w:rsid w:val="00AB65A4"/>
    <w:rsid w:val="00AB7B9B"/>
    <w:rsid w:val="00AC0077"/>
    <w:rsid w:val="00AC031D"/>
    <w:rsid w:val="00AC1C39"/>
    <w:rsid w:val="00AC2710"/>
    <w:rsid w:val="00AC2EA6"/>
    <w:rsid w:val="00AC3CDB"/>
    <w:rsid w:val="00AC3F33"/>
    <w:rsid w:val="00AC3F48"/>
    <w:rsid w:val="00AC4BBA"/>
    <w:rsid w:val="00AC4E6E"/>
    <w:rsid w:val="00AC58E4"/>
    <w:rsid w:val="00AD1B36"/>
    <w:rsid w:val="00AD2802"/>
    <w:rsid w:val="00AD4B2C"/>
    <w:rsid w:val="00AD4BFE"/>
    <w:rsid w:val="00AD5F05"/>
    <w:rsid w:val="00AE1E5C"/>
    <w:rsid w:val="00AE2EB2"/>
    <w:rsid w:val="00AE45AD"/>
    <w:rsid w:val="00AE5A4B"/>
    <w:rsid w:val="00AE7FF2"/>
    <w:rsid w:val="00AF119F"/>
    <w:rsid w:val="00AF14A5"/>
    <w:rsid w:val="00AF2264"/>
    <w:rsid w:val="00AF23CA"/>
    <w:rsid w:val="00AF3639"/>
    <w:rsid w:val="00AF5F1D"/>
    <w:rsid w:val="00AF68A5"/>
    <w:rsid w:val="00AF6FE4"/>
    <w:rsid w:val="00AF7FCA"/>
    <w:rsid w:val="00B01CEA"/>
    <w:rsid w:val="00B047DB"/>
    <w:rsid w:val="00B05F5D"/>
    <w:rsid w:val="00B06117"/>
    <w:rsid w:val="00B10711"/>
    <w:rsid w:val="00B1196B"/>
    <w:rsid w:val="00B13128"/>
    <w:rsid w:val="00B14C91"/>
    <w:rsid w:val="00B151EB"/>
    <w:rsid w:val="00B153B2"/>
    <w:rsid w:val="00B17356"/>
    <w:rsid w:val="00B176C1"/>
    <w:rsid w:val="00B17A22"/>
    <w:rsid w:val="00B2011B"/>
    <w:rsid w:val="00B2487A"/>
    <w:rsid w:val="00B2649A"/>
    <w:rsid w:val="00B30B3A"/>
    <w:rsid w:val="00B31ABA"/>
    <w:rsid w:val="00B32203"/>
    <w:rsid w:val="00B32483"/>
    <w:rsid w:val="00B32B98"/>
    <w:rsid w:val="00B32C5A"/>
    <w:rsid w:val="00B32F3A"/>
    <w:rsid w:val="00B334F5"/>
    <w:rsid w:val="00B33AAE"/>
    <w:rsid w:val="00B33D44"/>
    <w:rsid w:val="00B35708"/>
    <w:rsid w:val="00B3605F"/>
    <w:rsid w:val="00B369C5"/>
    <w:rsid w:val="00B36DE6"/>
    <w:rsid w:val="00B41A12"/>
    <w:rsid w:val="00B427B1"/>
    <w:rsid w:val="00B42987"/>
    <w:rsid w:val="00B4564C"/>
    <w:rsid w:val="00B45B4E"/>
    <w:rsid w:val="00B4729D"/>
    <w:rsid w:val="00B52F2F"/>
    <w:rsid w:val="00B53962"/>
    <w:rsid w:val="00B53BA2"/>
    <w:rsid w:val="00B549C3"/>
    <w:rsid w:val="00B55585"/>
    <w:rsid w:val="00B60436"/>
    <w:rsid w:val="00B61797"/>
    <w:rsid w:val="00B619C4"/>
    <w:rsid w:val="00B6458B"/>
    <w:rsid w:val="00B646E2"/>
    <w:rsid w:val="00B65BD4"/>
    <w:rsid w:val="00B65CAB"/>
    <w:rsid w:val="00B664F1"/>
    <w:rsid w:val="00B668E2"/>
    <w:rsid w:val="00B7128A"/>
    <w:rsid w:val="00B7186A"/>
    <w:rsid w:val="00B71D27"/>
    <w:rsid w:val="00B7297E"/>
    <w:rsid w:val="00B73947"/>
    <w:rsid w:val="00B77EFE"/>
    <w:rsid w:val="00B80182"/>
    <w:rsid w:val="00B83720"/>
    <w:rsid w:val="00B84A02"/>
    <w:rsid w:val="00B85C57"/>
    <w:rsid w:val="00B85D46"/>
    <w:rsid w:val="00B8612E"/>
    <w:rsid w:val="00B86ECD"/>
    <w:rsid w:val="00B86F04"/>
    <w:rsid w:val="00B8785A"/>
    <w:rsid w:val="00B902A0"/>
    <w:rsid w:val="00B90F46"/>
    <w:rsid w:val="00B92071"/>
    <w:rsid w:val="00B93996"/>
    <w:rsid w:val="00B94998"/>
    <w:rsid w:val="00B9512D"/>
    <w:rsid w:val="00B967CD"/>
    <w:rsid w:val="00BA05AF"/>
    <w:rsid w:val="00BA2975"/>
    <w:rsid w:val="00BA3587"/>
    <w:rsid w:val="00BA40A8"/>
    <w:rsid w:val="00BA479E"/>
    <w:rsid w:val="00BA6F6D"/>
    <w:rsid w:val="00BA710B"/>
    <w:rsid w:val="00BB0293"/>
    <w:rsid w:val="00BB1D70"/>
    <w:rsid w:val="00BB2B4C"/>
    <w:rsid w:val="00BB42D1"/>
    <w:rsid w:val="00BB4A5B"/>
    <w:rsid w:val="00BB5833"/>
    <w:rsid w:val="00BB6ABC"/>
    <w:rsid w:val="00BC11AC"/>
    <w:rsid w:val="00BC2201"/>
    <w:rsid w:val="00BC254B"/>
    <w:rsid w:val="00BC2EF8"/>
    <w:rsid w:val="00BC4896"/>
    <w:rsid w:val="00BD1534"/>
    <w:rsid w:val="00BD1CA1"/>
    <w:rsid w:val="00BD244C"/>
    <w:rsid w:val="00BD2F3B"/>
    <w:rsid w:val="00BD3691"/>
    <w:rsid w:val="00BD38C5"/>
    <w:rsid w:val="00BD58C3"/>
    <w:rsid w:val="00BD652F"/>
    <w:rsid w:val="00BE392A"/>
    <w:rsid w:val="00BE3F97"/>
    <w:rsid w:val="00BE3FEE"/>
    <w:rsid w:val="00BE500F"/>
    <w:rsid w:val="00BE51E7"/>
    <w:rsid w:val="00BE61E8"/>
    <w:rsid w:val="00BE64BE"/>
    <w:rsid w:val="00BE78A4"/>
    <w:rsid w:val="00BF12F8"/>
    <w:rsid w:val="00BF1B43"/>
    <w:rsid w:val="00BF3E6C"/>
    <w:rsid w:val="00BF6344"/>
    <w:rsid w:val="00BF6653"/>
    <w:rsid w:val="00C00A9B"/>
    <w:rsid w:val="00C01282"/>
    <w:rsid w:val="00C01C5D"/>
    <w:rsid w:val="00C02A1E"/>
    <w:rsid w:val="00C058C0"/>
    <w:rsid w:val="00C063B4"/>
    <w:rsid w:val="00C069FC"/>
    <w:rsid w:val="00C07067"/>
    <w:rsid w:val="00C117D5"/>
    <w:rsid w:val="00C12674"/>
    <w:rsid w:val="00C159D3"/>
    <w:rsid w:val="00C20678"/>
    <w:rsid w:val="00C211B3"/>
    <w:rsid w:val="00C217E4"/>
    <w:rsid w:val="00C23315"/>
    <w:rsid w:val="00C2361B"/>
    <w:rsid w:val="00C23729"/>
    <w:rsid w:val="00C23BA1"/>
    <w:rsid w:val="00C273C0"/>
    <w:rsid w:val="00C31447"/>
    <w:rsid w:val="00C3463C"/>
    <w:rsid w:val="00C34AD2"/>
    <w:rsid w:val="00C37BFB"/>
    <w:rsid w:val="00C402DD"/>
    <w:rsid w:val="00C40A81"/>
    <w:rsid w:val="00C41896"/>
    <w:rsid w:val="00C421FA"/>
    <w:rsid w:val="00C437A3"/>
    <w:rsid w:val="00C43F29"/>
    <w:rsid w:val="00C4445B"/>
    <w:rsid w:val="00C45580"/>
    <w:rsid w:val="00C45E28"/>
    <w:rsid w:val="00C46FF1"/>
    <w:rsid w:val="00C4794F"/>
    <w:rsid w:val="00C47B69"/>
    <w:rsid w:val="00C508AF"/>
    <w:rsid w:val="00C50AB4"/>
    <w:rsid w:val="00C51361"/>
    <w:rsid w:val="00C523A2"/>
    <w:rsid w:val="00C5261D"/>
    <w:rsid w:val="00C52FD8"/>
    <w:rsid w:val="00C56A9C"/>
    <w:rsid w:val="00C57E56"/>
    <w:rsid w:val="00C6529B"/>
    <w:rsid w:val="00C66A79"/>
    <w:rsid w:val="00C67AE5"/>
    <w:rsid w:val="00C67F7E"/>
    <w:rsid w:val="00C7145B"/>
    <w:rsid w:val="00C715EC"/>
    <w:rsid w:val="00C72056"/>
    <w:rsid w:val="00C74255"/>
    <w:rsid w:val="00C7426B"/>
    <w:rsid w:val="00C74ED7"/>
    <w:rsid w:val="00C753F5"/>
    <w:rsid w:val="00C81B10"/>
    <w:rsid w:val="00C84F04"/>
    <w:rsid w:val="00C8518B"/>
    <w:rsid w:val="00C8591F"/>
    <w:rsid w:val="00C87308"/>
    <w:rsid w:val="00C874B4"/>
    <w:rsid w:val="00C904A9"/>
    <w:rsid w:val="00C90610"/>
    <w:rsid w:val="00C90999"/>
    <w:rsid w:val="00C916DA"/>
    <w:rsid w:val="00C91897"/>
    <w:rsid w:val="00C9222F"/>
    <w:rsid w:val="00C947CC"/>
    <w:rsid w:val="00C95389"/>
    <w:rsid w:val="00C95ADE"/>
    <w:rsid w:val="00C96BC0"/>
    <w:rsid w:val="00C97185"/>
    <w:rsid w:val="00C97890"/>
    <w:rsid w:val="00CA041B"/>
    <w:rsid w:val="00CA160C"/>
    <w:rsid w:val="00CA23E9"/>
    <w:rsid w:val="00CA2B3F"/>
    <w:rsid w:val="00CA490A"/>
    <w:rsid w:val="00CA4D4A"/>
    <w:rsid w:val="00CA5DD6"/>
    <w:rsid w:val="00CA630C"/>
    <w:rsid w:val="00CA6E77"/>
    <w:rsid w:val="00CB0CE3"/>
    <w:rsid w:val="00CB11F8"/>
    <w:rsid w:val="00CB236F"/>
    <w:rsid w:val="00CB2F8B"/>
    <w:rsid w:val="00CB5106"/>
    <w:rsid w:val="00CB5970"/>
    <w:rsid w:val="00CB5FB5"/>
    <w:rsid w:val="00CB6204"/>
    <w:rsid w:val="00CC048F"/>
    <w:rsid w:val="00CC075A"/>
    <w:rsid w:val="00CC2128"/>
    <w:rsid w:val="00CC394E"/>
    <w:rsid w:val="00CC6023"/>
    <w:rsid w:val="00CC6B03"/>
    <w:rsid w:val="00CC7FB7"/>
    <w:rsid w:val="00CD172C"/>
    <w:rsid w:val="00CD48F6"/>
    <w:rsid w:val="00CD4EAB"/>
    <w:rsid w:val="00CD545A"/>
    <w:rsid w:val="00CD5AEB"/>
    <w:rsid w:val="00CD7334"/>
    <w:rsid w:val="00CD7B58"/>
    <w:rsid w:val="00CE05CD"/>
    <w:rsid w:val="00CE3745"/>
    <w:rsid w:val="00CE432C"/>
    <w:rsid w:val="00CE4A94"/>
    <w:rsid w:val="00CE4C59"/>
    <w:rsid w:val="00CE5113"/>
    <w:rsid w:val="00CE5D3B"/>
    <w:rsid w:val="00CE762D"/>
    <w:rsid w:val="00CE7E9C"/>
    <w:rsid w:val="00CF192E"/>
    <w:rsid w:val="00CF2DDF"/>
    <w:rsid w:val="00CF3780"/>
    <w:rsid w:val="00CF4AF6"/>
    <w:rsid w:val="00CF6D07"/>
    <w:rsid w:val="00D00B1C"/>
    <w:rsid w:val="00D01194"/>
    <w:rsid w:val="00D0705A"/>
    <w:rsid w:val="00D10609"/>
    <w:rsid w:val="00D15A84"/>
    <w:rsid w:val="00D17325"/>
    <w:rsid w:val="00D17915"/>
    <w:rsid w:val="00D20464"/>
    <w:rsid w:val="00D219C5"/>
    <w:rsid w:val="00D2201D"/>
    <w:rsid w:val="00D22816"/>
    <w:rsid w:val="00D22836"/>
    <w:rsid w:val="00D2315F"/>
    <w:rsid w:val="00D23198"/>
    <w:rsid w:val="00D234F1"/>
    <w:rsid w:val="00D24D76"/>
    <w:rsid w:val="00D2540D"/>
    <w:rsid w:val="00D25D6B"/>
    <w:rsid w:val="00D301D7"/>
    <w:rsid w:val="00D31D96"/>
    <w:rsid w:val="00D32409"/>
    <w:rsid w:val="00D32BAA"/>
    <w:rsid w:val="00D339F8"/>
    <w:rsid w:val="00D33BDE"/>
    <w:rsid w:val="00D35EC1"/>
    <w:rsid w:val="00D37947"/>
    <w:rsid w:val="00D37B76"/>
    <w:rsid w:val="00D40FA4"/>
    <w:rsid w:val="00D40FEE"/>
    <w:rsid w:val="00D41BBE"/>
    <w:rsid w:val="00D42E49"/>
    <w:rsid w:val="00D4507C"/>
    <w:rsid w:val="00D453CF"/>
    <w:rsid w:val="00D470C9"/>
    <w:rsid w:val="00D470D6"/>
    <w:rsid w:val="00D473A3"/>
    <w:rsid w:val="00D50D86"/>
    <w:rsid w:val="00D51947"/>
    <w:rsid w:val="00D52995"/>
    <w:rsid w:val="00D52CF6"/>
    <w:rsid w:val="00D55B9B"/>
    <w:rsid w:val="00D55FD6"/>
    <w:rsid w:val="00D57C11"/>
    <w:rsid w:val="00D6029D"/>
    <w:rsid w:val="00D63098"/>
    <w:rsid w:val="00D63A17"/>
    <w:rsid w:val="00D63A88"/>
    <w:rsid w:val="00D63B42"/>
    <w:rsid w:val="00D6628E"/>
    <w:rsid w:val="00D66EF6"/>
    <w:rsid w:val="00D67B22"/>
    <w:rsid w:val="00D71305"/>
    <w:rsid w:val="00D717BA"/>
    <w:rsid w:val="00D727C7"/>
    <w:rsid w:val="00D735D9"/>
    <w:rsid w:val="00D74999"/>
    <w:rsid w:val="00D76419"/>
    <w:rsid w:val="00D807D1"/>
    <w:rsid w:val="00D80DCF"/>
    <w:rsid w:val="00D817B1"/>
    <w:rsid w:val="00D81852"/>
    <w:rsid w:val="00D81C44"/>
    <w:rsid w:val="00D82031"/>
    <w:rsid w:val="00D82B70"/>
    <w:rsid w:val="00D83876"/>
    <w:rsid w:val="00D84357"/>
    <w:rsid w:val="00D84855"/>
    <w:rsid w:val="00D85BC9"/>
    <w:rsid w:val="00D90FAF"/>
    <w:rsid w:val="00D913B7"/>
    <w:rsid w:val="00D91874"/>
    <w:rsid w:val="00D96B99"/>
    <w:rsid w:val="00DA0A7D"/>
    <w:rsid w:val="00DA0AA7"/>
    <w:rsid w:val="00DA1F36"/>
    <w:rsid w:val="00DA4DAA"/>
    <w:rsid w:val="00DA5164"/>
    <w:rsid w:val="00DA5845"/>
    <w:rsid w:val="00DA584A"/>
    <w:rsid w:val="00DA61DF"/>
    <w:rsid w:val="00DA6C5E"/>
    <w:rsid w:val="00DA746A"/>
    <w:rsid w:val="00DB0FEE"/>
    <w:rsid w:val="00DB17B6"/>
    <w:rsid w:val="00DB6B7B"/>
    <w:rsid w:val="00DB7BA9"/>
    <w:rsid w:val="00DC0A8D"/>
    <w:rsid w:val="00DC6515"/>
    <w:rsid w:val="00DC6B5E"/>
    <w:rsid w:val="00DC7A07"/>
    <w:rsid w:val="00DC7AE2"/>
    <w:rsid w:val="00DD222C"/>
    <w:rsid w:val="00DD2583"/>
    <w:rsid w:val="00DD3314"/>
    <w:rsid w:val="00DD3F21"/>
    <w:rsid w:val="00DD5A5C"/>
    <w:rsid w:val="00DD7411"/>
    <w:rsid w:val="00DE0512"/>
    <w:rsid w:val="00DE0A98"/>
    <w:rsid w:val="00DE1F0B"/>
    <w:rsid w:val="00DE2906"/>
    <w:rsid w:val="00DE52D8"/>
    <w:rsid w:val="00DE7F55"/>
    <w:rsid w:val="00DF0343"/>
    <w:rsid w:val="00DF221D"/>
    <w:rsid w:val="00DF3CDA"/>
    <w:rsid w:val="00DF4AC2"/>
    <w:rsid w:val="00DF4FB6"/>
    <w:rsid w:val="00DF595D"/>
    <w:rsid w:val="00E01893"/>
    <w:rsid w:val="00E02618"/>
    <w:rsid w:val="00E031C0"/>
    <w:rsid w:val="00E03902"/>
    <w:rsid w:val="00E04157"/>
    <w:rsid w:val="00E05BA1"/>
    <w:rsid w:val="00E115CD"/>
    <w:rsid w:val="00E124F0"/>
    <w:rsid w:val="00E13225"/>
    <w:rsid w:val="00E13F02"/>
    <w:rsid w:val="00E1537A"/>
    <w:rsid w:val="00E1612D"/>
    <w:rsid w:val="00E17F35"/>
    <w:rsid w:val="00E214E4"/>
    <w:rsid w:val="00E223CE"/>
    <w:rsid w:val="00E22FC3"/>
    <w:rsid w:val="00E30011"/>
    <w:rsid w:val="00E3050C"/>
    <w:rsid w:val="00E3074D"/>
    <w:rsid w:val="00E308BA"/>
    <w:rsid w:val="00E313EC"/>
    <w:rsid w:val="00E3248B"/>
    <w:rsid w:val="00E33D46"/>
    <w:rsid w:val="00E33D79"/>
    <w:rsid w:val="00E34B94"/>
    <w:rsid w:val="00E35665"/>
    <w:rsid w:val="00E35877"/>
    <w:rsid w:val="00E36698"/>
    <w:rsid w:val="00E40DD9"/>
    <w:rsid w:val="00E41FC1"/>
    <w:rsid w:val="00E43BCD"/>
    <w:rsid w:val="00E44290"/>
    <w:rsid w:val="00E45442"/>
    <w:rsid w:val="00E454E9"/>
    <w:rsid w:val="00E476C8"/>
    <w:rsid w:val="00E51729"/>
    <w:rsid w:val="00E51B14"/>
    <w:rsid w:val="00E52401"/>
    <w:rsid w:val="00E52604"/>
    <w:rsid w:val="00E52DC0"/>
    <w:rsid w:val="00E53CA2"/>
    <w:rsid w:val="00E57267"/>
    <w:rsid w:val="00E60896"/>
    <w:rsid w:val="00E628B2"/>
    <w:rsid w:val="00E63E71"/>
    <w:rsid w:val="00E6650D"/>
    <w:rsid w:val="00E667BA"/>
    <w:rsid w:val="00E66920"/>
    <w:rsid w:val="00E673DF"/>
    <w:rsid w:val="00E67762"/>
    <w:rsid w:val="00E71B3E"/>
    <w:rsid w:val="00E72AA1"/>
    <w:rsid w:val="00E72B77"/>
    <w:rsid w:val="00E73190"/>
    <w:rsid w:val="00E73C79"/>
    <w:rsid w:val="00E74BEA"/>
    <w:rsid w:val="00E75E64"/>
    <w:rsid w:val="00E76E7D"/>
    <w:rsid w:val="00E800CD"/>
    <w:rsid w:val="00E802A6"/>
    <w:rsid w:val="00E80485"/>
    <w:rsid w:val="00E82955"/>
    <w:rsid w:val="00E82E52"/>
    <w:rsid w:val="00E838BD"/>
    <w:rsid w:val="00E84649"/>
    <w:rsid w:val="00E847EB"/>
    <w:rsid w:val="00E84DE9"/>
    <w:rsid w:val="00E861D4"/>
    <w:rsid w:val="00E869CE"/>
    <w:rsid w:val="00E86DDE"/>
    <w:rsid w:val="00E871C2"/>
    <w:rsid w:val="00E9093A"/>
    <w:rsid w:val="00E95243"/>
    <w:rsid w:val="00E953D1"/>
    <w:rsid w:val="00E95A86"/>
    <w:rsid w:val="00E95B49"/>
    <w:rsid w:val="00E963D6"/>
    <w:rsid w:val="00E96403"/>
    <w:rsid w:val="00E9655F"/>
    <w:rsid w:val="00E97452"/>
    <w:rsid w:val="00E9756F"/>
    <w:rsid w:val="00EA0829"/>
    <w:rsid w:val="00EA3DDA"/>
    <w:rsid w:val="00EA5908"/>
    <w:rsid w:val="00EA66F8"/>
    <w:rsid w:val="00EB119D"/>
    <w:rsid w:val="00EB3747"/>
    <w:rsid w:val="00EB54AC"/>
    <w:rsid w:val="00EB67FF"/>
    <w:rsid w:val="00EB6BA3"/>
    <w:rsid w:val="00EB6CA1"/>
    <w:rsid w:val="00EB7048"/>
    <w:rsid w:val="00EB7E60"/>
    <w:rsid w:val="00EC0262"/>
    <w:rsid w:val="00EC322A"/>
    <w:rsid w:val="00EC4364"/>
    <w:rsid w:val="00EC4C0B"/>
    <w:rsid w:val="00EC540A"/>
    <w:rsid w:val="00EC5BC2"/>
    <w:rsid w:val="00EC706C"/>
    <w:rsid w:val="00EC733C"/>
    <w:rsid w:val="00ED0F02"/>
    <w:rsid w:val="00ED2C3A"/>
    <w:rsid w:val="00ED31B2"/>
    <w:rsid w:val="00ED31EE"/>
    <w:rsid w:val="00ED3350"/>
    <w:rsid w:val="00ED495A"/>
    <w:rsid w:val="00ED6BF9"/>
    <w:rsid w:val="00EE0E2E"/>
    <w:rsid w:val="00EE2048"/>
    <w:rsid w:val="00EE2960"/>
    <w:rsid w:val="00EE2AAA"/>
    <w:rsid w:val="00EE2C5B"/>
    <w:rsid w:val="00EE2F62"/>
    <w:rsid w:val="00EE3960"/>
    <w:rsid w:val="00EE4E4A"/>
    <w:rsid w:val="00EF0F6C"/>
    <w:rsid w:val="00EF151C"/>
    <w:rsid w:val="00EF2AAC"/>
    <w:rsid w:val="00EF4CFE"/>
    <w:rsid w:val="00EF51C5"/>
    <w:rsid w:val="00EF539F"/>
    <w:rsid w:val="00EF5A8D"/>
    <w:rsid w:val="00EF6E16"/>
    <w:rsid w:val="00EF6F7D"/>
    <w:rsid w:val="00EF728D"/>
    <w:rsid w:val="00EF736B"/>
    <w:rsid w:val="00F00172"/>
    <w:rsid w:val="00F00BD3"/>
    <w:rsid w:val="00F020E9"/>
    <w:rsid w:val="00F02E4E"/>
    <w:rsid w:val="00F057C6"/>
    <w:rsid w:val="00F058E3"/>
    <w:rsid w:val="00F10BCE"/>
    <w:rsid w:val="00F10C7F"/>
    <w:rsid w:val="00F1189F"/>
    <w:rsid w:val="00F12D0B"/>
    <w:rsid w:val="00F13970"/>
    <w:rsid w:val="00F13AA2"/>
    <w:rsid w:val="00F1410E"/>
    <w:rsid w:val="00F161DD"/>
    <w:rsid w:val="00F169E2"/>
    <w:rsid w:val="00F16FCD"/>
    <w:rsid w:val="00F171C1"/>
    <w:rsid w:val="00F17ABB"/>
    <w:rsid w:val="00F206DD"/>
    <w:rsid w:val="00F23B44"/>
    <w:rsid w:val="00F25F9C"/>
    <w:rsid w:val="00F27BC1"/>
    <w:rsid w:val="00F315C6"/>
    <w:rsid w:val="00F32357"/>
    <w:rsid w:val="00F32CE1"/>
    <w:rsid w:val="00F3511D"/>
    <w:rsid w:val="00F3565C"/>
    <w:rsid w:val="00F360CD"/>
    <w:rsid w:val="00F363DF"/>
    <w:rsid w:val="00F37EF0"/>
    <w:rsid w:val="00F37FE8"/>
    <w:rsid w:val="00F408A1"/>
    <w:rsid w:val="00F40AD7"/>
    <w:rsid w:val="00F40FA6"/>
    <w:rsid w:val="00F42B79"/>
    <w:rsid w:val="00F42FF7"/>
    <w:rsid w:val="00F4344E"/>
    <w:rsid w:val="00F442EE"/>
    <w:rsid w:val="00F444D7"/>
    <w:rsid w:val="00F44765"/>
    <w:rsid w:val="00F46006"/>
    <w:rsid w:val="00F4650A"/>
    <w:rsid w:val="00F52AD5"/>
    <w:rsid w:val="00F5406E"/>
    <w:rsid w:val="00F540C4"/>
    <w:rsid w:val="00F54269"/>
    <w:rsid w:val="00F57A52"/>
    <w:rsid w:val="00F57D20"/>
    <w:rsid w:val="00F60883"/>
    <w:rsid w:val="00F63DBC"/>
    <w:rsid w:val="00F66C18"/>
    <w:rsid w:val="00F66E35"/>
    <w:rsid w:val="00F6784F"/>
    <w:rsid w:val="00F70142"/>
    <w:rsid w:val="00F70799"/>
    <w:rsid w:val="00F7135D"/>
    <w:rsid w:val="00F742EE"/>
    <w:rsid w:val="00F76E71"/>
    <w:rsid w:val="00F76FB5"/>
    <w:rsid w:val="00F77B2E"/>
    <w:rsid w:val="00F828FA"/>
    <w:rsid w:val="00F82E66"/>
    <w:rsid w:val="00F84133"/>
    <w:rsid w:val="00F84237"/>
    <w:rsid w:val="00F851C7"/>
    <w:rsid w:val="00F85F1C"/>
    <w:rsid w:val="00F863C4"/>
    <w:rsid w:val="00F8690F"/>
    <w:rsid w:val="00F9005E"/>
    <w:rsid w:val="00F923A3"/>
    <w:rsid w:val="00F92BCE"/>
    <w:rsid w:val="00F93A30"/>
    <w:rsid w:val="00F93B0C"/>
    <w:rsid w:val="00F95406"/>
    <w:rsid w:val="00F9689D"/>
    <w:rsid w:val="00F9748B"/>
    <w:rsid w:val="00FA18E8"/>
    <w:rsid w:val="00FA26C7"/>
    <w:rsid w:val="00FA286B"/>
    <w:rsid w:val="00FA5A3F"/>
    <w:rsid w:val="00FA6671"/>
    <w:rsid w:val="00FA6F60"/>
    <w:rsid w:val="00FA719B"/>
    <w:rsid w:val="00FB0A9E"/>
    <w:rsid w:val="00FB12C6"/>
    <w:rsid w:val="00FB3C4C"/>
    <w:rsid w:val="00FB3CC4"/>
    <w:rsid w:val="00FB3D89"/>
    <w:rsid w:val="00FB45A4"/>
    <w:rsid w:val="00FB64E9"/>
    <w:rsid w:val="00FC0ED5"/>
    <w:rsid w:val="00FC17CB"/>
    <w:rsid w:val="00FC1BEF"/>
    <w:rsid w:val="00FC1E5E"/>
    <w:rsid w:val="00FC2F15"/>
    <w:rsid w:val="00FC3EC3"/>
    <w:rsid w:val="00FC42BF"/>
    <w:rsid w:val="00FC5801"/>
    <w:rsid w:val="00FC6302"/>
    <w:rsid w:val="00FD122C"/>
    <w:rsid w:val="00FD17A4"/>
    <w:rsid w:val="00FD1EBC"/>
    <w:rsid w:val="00FD29C2"/>
    <w:rsid w:val="00FD2C78"/>
    <w:rsid w:val="00FD3824"/>
    <w:rsid w:val="00FD47FC"/>
    <w:rsid w:val="00FD4E23"/>
    <w:rsid w:val="00FD6CCC"/>
    <w:rsid w:val="00FD767D"/>
    <w:rsid w:val="00FE06ED"/>
    <w:rsid w:val="00FE11F7"/>
    <w:rsid w:val="00FE3E77"/>
    <w:rsid w:val="00FE3E8F"/>
    <w:rsid w:val="00FE42B0"/>
    <w:rsid w:val="00FE642F"/>
    <w:rsid w:val="00FF1089"/>
    <w:rsid w:val="00FF1396"/>
    <w:rsid w:val="00FF20E4"/>
    <w:rsid w:val="00FF2110"/>
    <w:rsid w:val="00FF2842"/>
    <w:rsid w:val="00FF33F4"/>
    <w:rsid w:val="00FF5EA8"/>
    <w:rsid w:val="00FF6616"/>
    <w:rsid w:val="00FF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54E3"/>
  <w15:chartTrackingRefBased/>
  <w15:docId w15:val="{BC78A8E3-A635-485F-8447-36347826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4ED"/>
    <w:pPr>
      <w:spacing w:before="60" w:after="60" w:line="288" w:lineRule="auto"/>
      <w:jc w:val="both"/>
    </w:pPr>
    <w:rPr>
      <w:rFonts w:ascii="Times New Roman" w:hAnsi="Times New Roman" w:cs="Times New Roman"/>
      <w:sz w:val="28"/>
    </w:rPr>
  </w:style>
  <w:style w:type="paragraph" w:styleId="Heading1">
    <w:name w:val="heading 1"/>
    <w:basedOn w:val="Normal"/>
    <w:next w:val="Normal"/>
    <w:link w:val="Heading1Char"/>
    <w:uiPriority w:val="9"/>
    <w:qFormat/>
    <w:rsid w:val="003B54ED"/>
    <w:pPr>
      <w:keepNext/>
      <w:keepLines/>
      <w:spacing w:before="120" w:after="120"/>
      <w:outlineLvl w:val="0"/>
    </w:pPr>
    <w:rPr>
      <w:rFonts w:eastAsia="Times New Roman"/>
      <w:b/>
      <w:bCs/>
      <w:szCs w:val="28"/>
      <w:lang w:val="vi-VN"/>
    </w:rPr>
  </w:style>
  <w:style w:type="paragraph" w:styleId="Heading2">
    <w:name w:val="heading 2"/>
    <w:basedOn w:val="Normal"/>
    <w:next w:val="Normal"/>
    <w:link w:val="Heading2Char"/>
    <w:uiPriority w:val="9"/>
    <w:unhideWhenUsed/>
    <w:qFormat/>
    <w:rsid w:val="00B32203"/>
    <w:pPr>
      <w:keepNext/>
      <w:keepLines/>
      <w:spacing w:before="120" w:after="120" w:line="259" w:lineRule="auto"/>
      <w:jc w:val="left"/>
      <w:outlineLvl w:val="1"/>
    </w:pPr>
    <w:rPr>
      <w:rFonts w:asciiTheme="majorHAnsi" w:eastAsiaTheme="majorEastAsia" w:hAnsiTheme="majorHAnsi" w:cstheme="majorBidi"/>
      <w:color w:val="000000" w:themeColor="text1"/>
      <w:kern w:val="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ED"/>
    <w:rPr>
      <w:rFonts w:ascii="Times New Roman" w:hAnsi="Times New Roman" w:cs="Times New Roman"/>
      <w:b/>
      <w:bCs/>
      <w:sz w:val="28"/>
      <w:szCs w:val="28"/>
      <w:lang w:val="vi-VN"/>
    </w:rPr>
  </w:style>
  <w:style w:type="character" w:customStyle="1" w:styleId="Heading2Char">
    <w:name w:val="Heading 2 Char"/>
    <w:basedOn w:val="DefaultParagraphFont"/>
    <w:link w:val="Heading2"/>
    <w:uiPriority w:val="9"/>
    <w:rsid w:val="00B32203"/>
    <w:rPr>
      <w:rFonts w:asciiTheme="majorHAnsi" w:eastAsiaTheme="majorEastAsia" w:hAnsiTheme="majorHAnsi" w:cstheme="majorBidi"/>
      <w:color w:val="000000" w:themeColor="text1"/>
      <w:kern w:val="2"/>
      <w:sz w:val="28"/>
      <w:szCs w:val="26"/>
      <w14:ligatures w14:val="standardContextual"/>
    </w:rPr>
  </w:style>
  <w:style w:type="paragraph" w:styleId="Footer">
    <w:name w:val="footer"/>
    <w:basedOn w:val="Normal"/>
    <w:link w:val="FooterChar"/>
    <w:uiPriority w:val="99"/>
    <w:unhideWhenUsed/>
    <w:rsid w:val="0036113E"/>
    <w:pPr>
      <w:tabs>
        <w:tab w:val="center" w:pos="4680"/>
        <w:tab w:val="right" w:pos="9360"/>
      </w:tabs>
      <w:spacing w:before="0" w:after="200" w:line="276" w:lineRule="auto"/>
      <w:jc w:val="left"/>
    </w:pPr>
    <w:rPr>
      <w:rFonts w:ascii="Calibri" w:eastAsia="Times New Roman" w:hAnsi="Calibri"/>
      <w:sz w:val="22"/>
      <w:lang w:val="x-none" w:eastAsia="x-none"/>
    </w:rPr>
  </w:style>
  <w:style w:type="character" w:customStyle="1" w:styleId="FooterChar">
    <w:name w:val="Footer Char"/>
    <w:basedOn w:val="DefaultParagraphFont"/>
    <w:link w:val="Footer"/>
    <w:uiPriority w:val="99"/>
    <w:rsid w:val="0036113E"/>
    <w:rPr>
      <w:rFonts w:ascii="Calibri" w:eastAsia="Times New Roman" w:hAnsi="Calibri" w:cs="Times New Roman"/>
      <w:lang w:val="x-none" w:eastAsia="x-none"/>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S,ft,Geneva 9,C"/>
    <w:basedOn w:val="Normal"/>
    <w:link w:val="FootnoteTextChar"/>
    <w:uiPriority w:val="99"/>
    <w:unhideWhenUsed/>
    <w:qFormat/>
    <w:rsid w:val="00577C7C"/>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577C7C"/>
    <w:rPr>
      <w:rFonts w:ascii="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CarattereCarattereCharCharCharCharCharCharZchn"/>
    <w:uiPriority w:val="99"/>
    <w:unhideWhenUsed/>
    <w:qFormat/>
    <w:rsid w:val="00577C7C"/>
    <w:rPr>
      <w:vertAlign w:val="superscript"/>
    </w:rPr>
  </w:style>
  <w:style w:type="paragraph" w:styleId="NormalWeb">
    <w:name w:val="Normal (Web)"/>
    <w:basedOn w:val="Normal"/>
    <w:uiPriority w:val="99"/>
    <w:semiHidden/>
    <w:unhideWhenUsed/>
    <w:rsid w:val="006B1B45"/>
    <w:rPr>
      <w:sz w:val="24"/>
      <w:szCs w:val="24"/>
    </w:rPr>
  </w:style>
  <w:style w:type="paragraph" w:styleId="ListParagraph">
    <w:name w:val="List Paragraph"/>
    <w:aliases w:val="1.,lp1,My checklist,Resume Title,Citation List,heading 4,Ha,Heading 411,List Paragraph2,Bullet_1,List Paragraph11,level 1,Bullet Level 1,Bullet L1"/>
    <w:basedOn w:val="Normal"/>
    <w:uiPriority w:val="34"/>
    <w:qFormat/>
    <w:rsid w:val="00B35708"/>
    <w:pPr>
      <w:ind w:left="720"/>
      <w:contextualSpacing/>
    </w:pPr>
  </w:style>
  <w:style w:type="paragraph" w:styleId="BalloonText">
    <w:name w:val="Balloon Text"/>
    <w:basedOn w:val="Normal"/>
    <w:link w:val="BalloonTextChar"/>
    <w:uiPriority w:val="99"/>
    <w:semiHidden/>
    <w:unhideWhenUsed/>
    <w:rsid w:val="00AD1B3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B36"/>
    <w:rPr>
      <w:rFonts w:ascii="Segoe UI" w:hAnsi="Segoe UI" w:cs="Segoe UI"/>
      <w:sz w:val="18"/>
      <w:szCs w:val="18"/>
    </w:rPr>
  </w:style>
  <w:style w:type="table" w:styleId="TableGrid">
    <w:name w:val="Table Grid"/>
    <w:basedOn w:val="TableNormal"/>
    <w:uiPriority w:val="39"/>
    <w:rsid w:val="00C74255"/>
    <w:pPr>
      <w:spacing w:after="0" w:line="240" w:lineRule="auto"/>
    </w:pPr>
    <w:rPr>
      <w:rFonts w:ascii="Times New Roman" w:eastAsiaTheme="minorHAnsi" w:hAnsi="Times New Roman" w:cstheme="majorHAns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24656"/>
    <w:pPr>
      <w:spacing w:before="0" w:after="160" w:line="240" w:lineRule="exact"/>
      <w:jc w:val="left"/>
    </w:pPr>
    <w:rPr>
      <w:rFonts w:asciiTheme="minorHAnsi" w:hAnsiTheme="minorHAnsi" w:cstheme="minorBidi"/>
      <w:sz w:val="22"/>
      <w:vertAlign w:val="superscript"/>
    </w:rPr>
  </w:style>
  <w:style w:type="paragraph" w:styleId="Header">
    <w:name w:val="header"/>
    <w:basedOn w:val="Normal"/>
    <w:link w:val="HeaderChar"/>
    <w:uiPriority w:val="99"/>
    <w:unhideWhenUsed/>
    <w:rsid w:val="00C4794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4794F"/>
    <w:rPr>
      <w:rFonts w:ascii="Times New Roman" w:hAnsi="Times New Roman" w:cs="Times New Roman"/>
      <w:sz w:val="28"/>
    </w:rPr>
  </w:style>
  <w:style w:type="character" w:styleId="Hyperlink">
    <w:name w:val="Hyperlink"/>
    <w:basedOn w:val="DefaultParagraphFont"/>
    <w:uiPriority w:val="99"/>
    <w:unhideWhenUsed/>
    <w:rsid w:val="00A40ABC"/>
    <w:rPr>
      <w:color w:val="0563C1" w:themeColor="hyperlink"/>
      <w:u w:val="single"/>
    </w:rPr>
  </w:style>
  <w:style w:type="paragraph" w:customStyle="1" w:styleId="Form">
    <w:name w:val="Form"/>
    <w:basedOn w:val="Normal"/>
    <w:link w:val="FormChar"/>
    <w:rsid w:val="00AF119F"/>
    <w:pPr>
      <w:tabs>
        <w:tab w:val="left" w:pos="1440"/>
        <w:tab w:val="left" w:pos="2160"/>
        <w:tab w:val="left" w:pos="2880"/>
        <w:tab w:val="right" w:pos="7200"/>
      </w:tabs>
      <w:spacing w:line="240" w:lineRule="auto"/>
      <w:ind w:firstLine="720"/>
    </w:pPr>
    <w:rPr>
      <w:rFonts w:ascii=".VnTime" w:eastAsia="Times New Roman" w:hAnsi=".VnTime"/>
      <w:szCs w:val="20"/>
      <w:lang w:val="en-GB" w:eastAsia="x-none"/>
    </w:rPr>
  </w:style>
  <w:style w:type="character" w:customStyle="1" w:styleId="FormChar">
    <w:name w:val="Form Char"/>
    <w:link w:val="Form"/>
    <w:rsid w:val="00AF119F"/>
    <w:rPr>
      <w:rFonts w:ascii=".VnTime" w:eastAsia="Times New Roman" w:hAnsi=".VnTime" w:cs="Times New Roman"/>
      <w:sz w:val="28"/>
      <w:szCs w:val="20"/>
      <w:lang w:val="en-GB" w:eastAsia="x-none"/>
    </w:rPr>
  </w:style>
  <w:style w:type="paragraph" w:customStyle="1" w:styleId="Normal2">
    <w:name w:val="Normal2"/>
    <w:basedOn w:val="Normal"/>
    <w:rsid w:val="0043391D"/>
    <w:pPr>
      <w:spacing w:before="100" w:beforeAutospacing="1" w:after="100" w:afterAutospacing="1" w:line="240" w:lineRule="auto"/>
      <w:jc w:val="left"/>
    </w:pPr>
    <w:rPr>
      <w:rFonts w:eastAsia="Times New Roman"/>
      <w:sz w:val="24"/>
      <w:szCs w:val="24"/>
    </w:rPr>
  </w:style>
  <w:style w:type="character" w:styleId="CommentReference">
    <w:name w:val="annotation reference"/>
    <w:basedOn w:val="DefaultParagraphFont"/>
    <w:uiPriority w:val="99"/>
    <w:semiHidden/>
    <w:unhideWhenUsed/>
    <w:rsid w:val="00CC2128"/>
    <w:rPr>
      <w:sz w:val="16"/>
      <w:szCs w:val="16"/>
    </w:rPr>
  </w:style>
  <w:style w:type="paragraph" w:styleId="CommentText">
    <w:name w:val="annotation text"/>
    <w:basedOn w:val="Normal"/>
    <w:link w:val="CommentTextChar"/>
    <w:uiPriority w:val="99"/>
    <w:semiHidden/>
    <w:unhideWhenUsed/>
    <w:rsid w:val="00CC2128"/>
    <w:pPr>
      <w:spacing w:line="240" w:lineRule="auto"/>
    </w:pPr>
    <w:rPr>
      <w:sz w:val="20"/>
      <w:szCs w:val="20"/>
    </w:rPr>
  </w:style>
  <w:style w:type="character" w:customStyle="1" w:styleId="CommentTextChar">
    <w:name w:val="Comment Text Char"/>
    <w:basedOn w:val="DefaultParagraphFont"/>
    <w:link w:val="CommentText"/>
    <w:uiPriority w:val="99"/>
    <w:semiHidden/>
    <w:rsid w:val="00CC212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2128"/>
    <w:rPr>
      <w:b/>
      <w:bCs/>
    </w:rPr>
  </w:style>
  <w:style w:type="character" w:customStyle="1" w:styleId="CommentSubjectChar">
    <w:name w:val="Comment Subject Char"/>
    <w:basedOn w:val="CommentTextChar"/>
    <w:link w:val="CommentSubject"/>
    <w:uiPriority w:val="99"/>
    <w:semiHidden/>
    <w:rsid w:val="00CC2128"/>
    <w:rPr>
      <w:rFonts w:ascii="Times New Roman" w:hAnsi="Times New Roman" w:cs="Times New Roman"/>
      <w:b/>
      <w:bCs/>
      <w:sz w:val="20"/>
      <w:szCs w:val="20"/>
    </w:rPr>
  </w:style>
  <w:style w:type="paragraph" w:customStyle="1" w:styleId="FootnotetextChar1">
    <w:name w:val="Footnote text Char1"/>
    <w:basedOn w:val="Normal"/>
    <w:rsid w:val="004D4509"/>
    <w:pPr>
      <w:spacing w:before="0" w:after="160" w:line="240" w:lineRule="exact"/>
      <w:jc w:val="left"/>
    </w:pPr>
    <w:rPr>
      <w:rFonts w:eastAsia="Times New Roman"/>
      <w:sz w:val="20"/>
      <w:szCs w:val="20"/>
      <w:vertAlign w:val="superscript"/>
    </w:rPr>
  </w:style>
  <w:style w:type="paragraph" w:customStyle="1" w:styleId="Style15">
    <w:name w:val="_Style 15"/>
    <w:basedOn w:val="Normal"/>
    <w:next w:val="Heading2"/>
    <w:rsid w:val="007D2C92"/>
    <w:pPr>
      <w:spacing w:before="0" w:after="160" w:line="240" w:lineRule="exact"/>
    </w:pPr>
    <w:rPr>
      <w:rFonts w:eastAsia="Times New Roman"/>
      <w:b/>
      <w:szCs w:val="20"/>
    </w:rPr>
  </w:style>
  <w:style w:type="paragraph" w:styleId="BodyTextIndent2">
    <w:name w:val="Body Text Indent 2"/>
    <w:basedOn w:val="Normal"/>
    <w:link w:val="BodyTextIndent2Char"/>
    <w:uiPriority w:val="99"/>
    <w:semiHidden/>
    <w:unhideWhenUsed/>
    <w:rsid w:val="00B85C57"/>
    <w:pPr>
      <w:spacing w:after="120" w:line="480" w:lineRule="auto"/>
      <w:ind w:left="360"/>
    </w:pPr>
  </w:style>
  <w:style w:type="character" w:customStyle="1" w:styleId="BodyTextIndent2Char">
    <w:name w:val="Body Text Indent 2 Char"/>
    <w:basedOn w:val="DefaultParagraphFont"/>
    <w:link w:val="BodyTextIndent2"/>
    <w:uiPriority w:val="99"/>
    <w:semiHidden/>
    <w:rsid w:val="00B85C57"/>
    <w:rPr>
      <w:rFonts w:ascii="Times New Roman" w:hAnsi="Times New Roman" w:cs="Times New Roman"/>
      <w:sz w:val="28"/>
    </w:rPr>
  </w:style>
  <w:style w:type="character" w:customStyle="1" w:styleId="label-info">
    <w:name w:val="label-info"/>
    <w:basedOn w:val="DefaultParagraphFont"/>
    <w:rsid w:val="009A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5170">
      <w:bodyDiv w:val="1"/>
      <w:marLeft w:val="0"/>
      <w:marRight w:val="0"/>
      <w:marTop w:val="0"/>
      <w:marBottom w:val="0"/>
      <w:divBdr>
        <w:top w:val="none" w:sz="0" w:space="0" w:color="auto"/>
        <w:left w:val="none" w:sz="0" w:space="0" w:color="auto"/>
        <w:bottom w:val="none" w:sz="0" w:space="0" w:color="auto"/>
        <w:right w:val="none" w:sz="0" w:space="0" w:color="auto"/>
      </w:divBdr>
    </w:div>
    <w:div w:id="45304679">
      <w:bodyDiv w:val="1"/>
      <w:marLeft w:val="0"/>
      <w:marRight w:val="0"/>
      <w:marTop w:val="0"/>
      <w:marBottom w:val="0"/>
      <w:divBdr>
        <w:top w:val="none" w:sz="0" w:space="0" w:color="auto"/>
        <w:left w:val="none" w:sz="0" w:space="0" w:color="auto"/>
        <w:bottom w:val="none" w:sz="0" w:space="0" w:color="auto"/>
        <w:right w:val="none" w:sz="0" w:space="0" w:color="auto"/>
      </w:divBdr>
    </w:div>
    <w:div w:id="81030190">
      <w:bodyDiv w:val="1"/>
      <w:marLeft w:val="0"/>
      <w:marRight w:val="0"/>
      <w:marTop w:val="0"/>
      <w:marBottom w:val="0"/>
      <w:divBdr>
        <w:top w:val="none" w:sz="0" w:space="0" w:color="auto"/>
        <w:left w:val="none" w:sz="0" w:space="0" w:color="auto"/>
        <w:bottom w:val="none" w:sz="0" w:space="0" w:color="auto"/>
        <w:right w:val="none" w:sz="0" w:space="0" w:color="auto"/>
      </w:divBdr>
    </w:div>
    <w:div w:id="112096366">
      <w:bodyDiv w:val="1"/>
      <w:marLeft w:val="0"/>
      <w:marRight w:val="0"/>
      <w:marTop w:val="0"/>
      <w:marBottom w:val="0"/>
      <w:divBdr>
        <w:top w:val="none" w:sz="0" w:space="0" w:color="auto"/>
        <w:left w:val="none" w:sz="0" w:space="0" w:color="auto"/>
        <w:bottom w:val="none" w:sz="0" w:space="0" w:color="auto"/>
        <w:right w:val="none" w:sz="0" w:space="0" w:color="auto"/>
      </w:divBdr>
    </w:div>
    <w:div w:id="122162789">
      <w:bodyDiv w:val="1"/>
      <w:marLeft w:val="0"/>
      <w:marRight w:val="0"/>
      <w:marTop w:val="0"/>
      <w:marBottom w:val="0"/>
      <w:divBdr>
        <w:top w:val="none" w:sz="0" w:space="0" w:color="auto"/>
        <w:left w:val="none" w:sz="0" w:space="0" w:color="auto"/>
        <w:bottom w:val="none" w:sz="0" w:space="0" w:color="auto"/>
        <w:right w:val="none" w:sz="0" w:space="0" w:color="auto"/>
      </w:divBdr>
    </w:div>
    <w:div w:id="172572028">
      <w:bodyDiv w:val="1"/>
      <w:marLeft w:val="0"/>
      <w:marRight w:val="0"/>
      <w:marTop w:val="0"/>
      <w:marBottom w:val="0"/>
      <w:divBdr>
        <w:top w:val="none" w:sz="0" w:space="0" w:color="auto"/>
        <w:left w:val="none" w:sz="0" w:space="0" w:color="auto"/>
        <w:bottom w:val="none" w:sz="0" w:space="0" w:color="auto"/>
        <w:right w:val="none" w:sz="0" w:space="0" w:color="auto"/>
      </w:divBdr>
    </w:div>
    <w:div w:id="232157355">
      <w:bodyDiv w:val="1"/>
      <w:marLeft w:val="0"/>
      <w:marRight w:val="0"/>
      <w:marTop w:val="0"/>
      <w:marBottom w:val="0"/>
      <w:divBdr>
        <w:top w:val="none" w:sz="0" w:space="0" w:color="auto"/>
        <w:left w:val="none" w:sz="0" w:space="0" w:color="auto"/>
        <w:bottom w:val="none" w:sz="0" w:space="0" w:color="auto"/>
        <w:right w:val="none" w:sz="0" w:space="0" w:color="auto"/>
      </w:divBdr>
    </w:div>
    <w:div w:id="498348300">
      <w:bodyDiv w:val="1"/>
      <w:marLeft w:val="0"/>
      <w:marRight w:val="0"/>
      <w:marTop w:val="0"/>
      <w:marBottom w:val="0"/>
      <w:divBdr>
        <w:top w:val="none" w:sz="0" w:space="0" w:color="auto"/>
        <w:left w:val="none" w:sz="0" w:space="0" w:color="auto"/>
        <w:bottom w:val="none" w:sz="0" w:space="0" w:color="auto"/>
        <w:right w:val="none" w:sz="0" w:space="0" w:color="auto"/>
      </w:divBdr>
    </w:div>
    <w:div w:id="644772547">
      <w:bodyDiv w:val="1"/>
      <w:marLeft w:val="0"/>
      <w:marRight w:val="0"/>
      <w:marTop w:val="0"/>
      <w:marBottom w:val="0"/>
      <w:divBdr>
        <w:top w:val="none" w:sz="0" w:space="0" w:color="auto"/>
        <w:left w:val="none" w:sz="0" w:space="0" w:color="auto"/>
        <w:bottom w:val="none" w:sz="0" w:space="0" w:color="auto"/>
        <w:right w:val="none" w:sz="0" w:space="0" w:color="auto"/>
      </w:divBdr>
    </w:div>
    <w:div w:id="687027592">
      <w:bodyDiv w:val="1"/>
      <w:marLeft w:val="0"/>
      <w:marRight w:val="0"/>
      <w:marTop w:val="0"/>
      <w:marBottom w:val="0"/>
      <w:divBdr>
        <w:top w:val="none" w:sz="0" w:space="0" w:color="auto"/>
        <w:left w:val="none" w:sz="0" w:space="0" w:color="auto"/>
        <w:bottom w:val="none" w:sz="0" w:space="0" w:color="auto"/>
        <w:right w:val="none" w:sz="0" w:space="0" w:color="auto"/>
      </w:divBdr>
    </w:div>
    <w:div w:id="790168805">
      <w:bodyDiv w:val="1"/>
      <w:marLeft w:val="0"/>
      <w:marRight w:val="0"/>
      <w:marTop w:val="0"/>
      <w:marBottom w:val="0"/>
      <w:divBdr>
        <w:top w:val="none" w:sz="0" w:space="0" w:color="auto"/>
        <w:left w:val="none" w:sz="0" w:space="0" w:color="auto"/>
        <w:bottom w:val="none" w:sz="0" w:space="0" w:color="auto"/>
        <w:right w:val="none" w:sz="0" w:space="0" w:color="auto"/>
      </w:divBdr>
    </w:div>
    <w:div w:id="809246970">
      <w:bodyDiv w:val="1"/>
      <w:marLeft w:val="0"/>
      <w:marRight w:val="0"/>
      <w:marTop w:val="0"/>
      <w:marBottom w:val="0"/>
      <w:divBdr>
        <w:top w:val="none" w:sz="0" w:space="0" w:color="auto"/>
        <w:left w:val="none" w:sz="0" w:space="0" w:color="auto"/>
        <w:bottom w:val="none" w:sz="0" w:space="0" w:color="auto"/>
        <w:right w:val="none" w:sz="0" w:space="0" w:color="auto"/>
      </w:divBdr>
    </w:div>
    <w:div w:id="854539497">
      <w:bodyDiv w:val="1"/>
      <w:marLeft w:val="0"/>
      <w:marRight w:val="0"/>
      <w:marTop w:val="0"/>
      <w:marBottom w:val="0"/>
      <w:divBdr>
        <w:top w:val="none" w:sz="0" w:space="0" w:color="auto"/>
        <w:left w:val="none" w:sz="0" w:space="0" w:color="auto"/>
        <w:bottom w:val="none" w:sz="0" w:space="0" w:color="auto"/>
        <w:right w:val="none" w:sz="0" w:space="0" w:color="auto"/>
      </w:divBdr>
    </w:div>
    <w:div w:id="960265843">
      <w:bodyDiv w:val="1"/>
      <w:marLeft w:val="0"/>
      <w:marRight w:val="0"/>
      <w:marTop w:val="0"/>
      <w:marBottom w:val="0"/>
      <w:divBdr>
        <w:top w:val="none" w:sz="0" w:space="0" w:color="auto"/>
        <w:left w:val="none" w:sz="0" w:space="0" w:color="auto"/>
        <w:bottom w:val="none" w:sz="0" w:space="0" w:color="auto"/>
        <w:right w:val="none" w:sz="0" w:space="0" w:color="auto"/>
      </w:divBdr>
    </w:div>
    <w:div w:id="1167474874">
      <w:bodyDiv w:val="1"/>
      <w:marLeft w:val="0"/>
      <w:marRight w:val="0"/>
      <w:marTop w:val="0"/>
      <w:marBottom w:val="0"/>
      <w:divBdr>
        <w:top w:val="none" w:sz="0" w:space="0" w:color="auto"/>
        <w:left w:val="none" w:sz="0" w:space="0" w:color="auto"/>
        <w:bottom w:val="none" w:sz="0" w:space="0" w:color="auto"/>
        <w:right w:val="none" w:sz="0" w:space="0" w:color="auto"/>
      </w:divBdr>
    </w:div>
    <w:div w:id="1225020239">
      <w:bodyDiv w:val="1"/>
      <w:marLeft w:val="0"/>
      <w:marRight w:val="0"/>
      <w:marTop w:val="0"/>
      <w:marBottom w:val="0"/>
      <w:divBdr>
        <w:top w:val="none" w:sz="0" w:space="0" w:color="auto"/>
        <w:left w:val="none" w:sz="0" w:space="0" w:color="auto"/>
        <w:bottom w:val="none" w:sz="0" w:space="0" w:color="auto"/>
        <w:right w:val="none" w:sz="0" w:space="0" w:color="auto"/>
      </w:divBdr>
    </w:div>
    <w:div w:id="1259951271">
      <w:bodyDiv w:val="1"/>
      <w:marLeft w:val="0"/>
      <w:marRight w:val="0"/>
      <w:marTop w:val="0"/>
      <w:marBottom w:val="0"/>
      <w:divBdr>
        <w:top w:val="none" w:sz="0" w:space="0" w:color="auto"/>
        <w:left w:val="none" w:sz="0" w:space="0" w:color="auto"/>
        <w:bottom w:val="none" w:sz="0" w:space="0" w:color="auto"/>
        <w:right w:val="none" w:sz="0" w:space="0" w:color="auto"/>
      </w:divBdr>
    </w:div>
    <w:div w:id="1324355994">
      <w:bodyDiv w:val="1"/>
      <w:marLeft w:val="0"/>
      <w:marRight w:val="0"/>
      <w:marTop w:val="0"/>
      <w:marBottom w:val="0"/>
      <w:divBdr>
        <w:top w:val="none" w:sz="0" w:space="0" w:color="auto"/>
        <w:left w:val="none" w:sz="0" w:space="0" w:color="auto"/>
        <w:bottom w:val="none" w:sz="0" w:space="0" w:color="auto"/>
        <w:right w:val="none" w:sz="0" w:space="0" w:color="auto"/>
      </w:divBdr>
    </w:div>
    <w:div w:id="1596092464">
      <w:bodyDiv w:val="1"/>
      <w:marLeft w:val="0"/>
      <w:marRight w:val="0"/>
      <w:marTop w:val="0"/>
      <w:marBottom w:val="0"/>
      <w:divBdr>
        <w:top w:val="none" w:sz="0" w:space="0" w:color="auto"/>
        <w:left w:val="none" w:sz="0" w:space="0" w:color="auto"/>
        <w:bottom w:val="none" w:sz="0" w:space="0" w:color="auto"/>
        <w:right w:val="none" w:sz="0" w:space="0" w:color="auto"/>
      </w:divBdr>
    </w:div>
    <w:div w:id="1609120020">
      <w:bodyDiv w:val="1"/>
      <w:marLeft w:val="0"/>
      <w:marRight w:val="0"/>
      <w:marTop w:val="0"/>
      <w:marBottom w:val="0"/>
      <w:divBdr>
        <w:top w:val="none" w:sz="0" w:space="0" w:color="auto"/>
        <w:left w:val="none" w:sz="0" w:space="0" w:color="auto"/>
        <w:bottom w:val="none" w:sz="0" w:space="0" w:color="auto"/>
        <w:right w:val="none" w:sz="0" w:space="0" w:color="auto"/>
      </w:divBdr>
    </w:div>
    <w:div w:id="1656689530">
      <w:bodyDiv w:val="1"/>
      <w:marLeft w:val="0"/>
      <w:marRight w:val="0"/>
      <w:marTop w:val="0"/>
      <w:marBottom w:val="0"/>
      <w:divBdr>
        <w:top w:val="none" w:sz="0" w:space="0" w:color="auto"/>
        <w:left w:val="none" w:sz="0" w:space="0" w:color="auto"/>
        <w:bottom w:val="none" w:sz="0" w:space="0" w:color="auto"/>
        <w:right w:val="none" w:sz="0" w:space="0" w:color="auto"/>
      </w:divBdr>
    </w:div>
    <w:div w:id="1792747084">
      <w:bodyDiv w:val="1"/>
      <w:marLeft w:val="0"/>
      <w:marRight w:val="0"/>
      <w:marTop w:val="0"/>
      <w:marBottom w:val="0"/>
      <w:divBdr>
        <w:top w:val="none" w:sz="0" w:space="0" w:color="auto"/>
        <w:left w:val="none" w:sz="0" w:space="0" w:color="auto"/>
        <w:bottom w:val="none" w:sz="0" w:space="0" w:color="auto"/>
        <w:right w:val="none" w:sz="0" w:space="0" w:color="auto"/>
      </w:divBdr>
    </w:div>
    <w:div w:id="1833525692">
      <w:bodyDiv w:val="1"/>
      <w:marLeft w:val="0"/>
      <w:marRight w:val="0"/>
      <w:marTop w:val="0"/>
      <w:marBottom w:val="0"/>
      <w:divBdr>
        <w:top w:val="none" w:sz="0" w:space="0" w:color="auto"/>
        <w:left w:val="none" w:sz="0" w:space="0" w:color="auto"/>
        <w:bottom w:val="none" w:sz="0" w:space="0" w:color="auto"/>
        <w:right w:val="none" w:sz="0" w:space="0" w:color="auto"/>
      </w:divBdr>
    </w:div>
    <w:div w:id="1858693693">
      <w:bodyDiv w:val="1"/>
      <w:marLeft w:val="0"/>
      <w:marRight w:val="0"/>
      <w:marTop w:val="0"/>
      <w:marBottom w:val="0"/>
      <w:divBdr>
        <w:top w:val="none" w:sz="0" w:space="0" w:color="auto"/>
        <w:left w:val="none" w:sz="0" w:space="0" w:color="auto"/>
        <w:bottom w:val="none" w:sz="0" w:space="0" w:color="auto"/>
        <w:right w:val="none" w:sz="0" w:space="0" w:color="auto"/>
      </w:divBdr>
    </w:div>
    <w:div w:id="1872844072">
      <w:bodyDiv w:val="1"/>
      <w:marLeft w:val="0"/>
      <w:marRight w:val="0"/>
      <w:marTop w:val="0"/>
      <w:marBottom w:val="0"/>
      <w:divBdr>
        <w:top w:val="none" w:sz="0" w:space="0" w:color="auto"/>
        <w:left w:val="none" w:sz="0" w:space="0" w:color="auto"/>
        <w:bottom w:val="none" w:sz="0" w:space="0" w:color="auto"/>
        <w:right w:val="none" w:sz="0" w:space="0" w:color="auto"/>
      </w:divBdr>
    </w:div>
    <w:div w:id="1915779600">
      <w:bodyDiv w:val="1"/>
      <w:marLeft w:val="0"/>
      <w:marRight w:val="0"/>
      <w:marTop w:val="0"/>
      <w:marBottom w:val="0"/>
      <w:divBdr>
        <w:top w:val="none" w:sz="0" w:space="0" w:color="auto"/>
        <w:left w:val="none" w:sz="0" w:space="0" w:color="auto"/>
        <w:bottom w:val="none" w:sz="0" w:space="0" w:color="auto"/>
        <w:right w:val="none" w:sz="0" w:space="0" w:color="auto"/>
      </w:divBdr>
    </w:div>
    <w:div w:id="1950502778">
      <w:bodyDiv w:val="1"/>
      <w:marLeft w:val="0"/>
      <w:marRight w:val="0"/>
      <w:marTop w:val="0"/>
      <w:marBottom w:val="0"/>
      <w:divBdr>
        <w:top w:val="none" w:sz="0" w:space="0" w:color="auto"/>
        <w:left w:val="none" w:sz="0" w:space="0" w:color="auto"/>
        <w:bottom w:val="none" w:sz="0" w:space="0" w:color="auto"/>
        <w:right w:val="none" w:sz="0" w:space="0" w:color="auto"/>
      </w:divBdr>
    </w:div>
    <w:div w:id="1957254144">
      <w:bodyDiv w:val="1"/>
      <w:marLeft w:val="0"/>
      <w:marRight w:val="0"/>
      <w:marTop w:val="0"/>
      <w:marBottom w:val="0"/>
      <w:divBdr>
        <w:top w:val="none" w:sz="0" w:space="0" w:color="auto"/>
        <w:left w:val="none" w:sz="0" w:space="0" w:color="auto"/>
        <w:bottom w:val="none" w:sz="0" w:space="0" w:color="auto"/>
        <w:right w:val="none" w:sz="0" w:space="0" w:color="auto"/>
      </w:divBdr>
    </w:div>
    <w:div w:id="1966813380">
      <w:bodyDiv w:val="1"/>
      <w:marLeft w:val="0"/>
      <w:marRight w:val="0"/>
      <w:marTop w:val="0"/>
      <w:marBottom w:val="0"/>
      <w:divBdr>
        <w:top w:val="none" w:sz="0" w:space="0" w:color="auto"/>
        <w:left w:val="none" w:sz="0" w:space="0" w:color="auto"/>
        <w:bottom w:val="none" w:sz="0" w:space="0" w:color="auto"/>
        <w:right w:val="none" w:sz="0" w:space="0" w:color="auto"/>
      </w:divBdr>
    </w:div>
    <w:div w:id="19933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2518E-A460-495D-89F6-82478A584E84}">
  <ds:schemaRefs>
    <ds:schemaRef ds:uri="http://schemas.openxmlformats.org/officeDocument/2006/bibliography"/>
  </ds:schemaRefs>
</ds:datastoreItem>
</file>

<file path=customXml/itemProps2.xml><?xml version="1.0" encoding="utf-8"?>
<ds:datastoreItem xmlns:ds="http://schemas.openxmlformats.org/officeDocument/2006/customXml" ds:itemID="{6E2D136E-31F3-4033-98C2-9CB1435D9BD0}"/>
</file>

<file path=customXml/itemProps3.xml><?xml version="1.0" encoding="utf-8"?>
<ds:datastoreItem xmlns:ds="http://schemas.openxmlformats.org/officeDocument/2006/customXml" ds:itemID="{E5CF37A3-4033-451C-ADFE-ED56200FCC33}"/>
</file>

<file path=customXml/itemProps4.xml><?xml version="1.0" encoding="utf-8"?>
<ds:datastoreItem xmlns:ds="http://schemas.openxmlformats.org/officeDocument/2006/customXml" ds:itemID="{3D3EF2AA-6646-4ED8-81D2-E03155DABDDD}"/>
</file>

<file path=docProps/app.xml><?xml version="1.0" encoding="utf-8"?>
<Properties xmlns="http://schemas.openxmlformats.org/officeDocument/2006/extended-properties" xmlns:vt="http://schemas.openxmlformats.org/officeDocument/2006/docPropsVTypes">
  <Template>Normal</Template>
  <TotalTime>59</TotalTime>
  <Pages>10</Pages>
  <Words>3754</Words>
  <Characters>21403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Hà</dc:creator>
  <cp:keywords/>
  <dc:description/>
  <cp:lastModifiedBy>HANT-223</cp:lastModifiedBy>
  <cp:revision>5</cp:revision>
  <cp:lastPrinted>2025-02-14T10:53:00Z</cp:lastPrinted>
  <dcterms:created xsi:type="dcterms:W3CDTF">2025-02-14T10:54:00Z</dcterms:created>
  <dcterms:modified xsi:type="dcterms:W3CDTF">2025-02-14T02:56:00Z</dcterms:modified>
</cp:coreProperties>
</file>